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D050" w14:textId="77777777" w:rsidR="003A5AC8" w:rsidRPr="00B578B9" w:rsidRDefault="003A5AC8" w:rsidP="004C4BDB">
      <w:pPr>
        <w:spacing w:after="0"/>
        <w:jc w:val="center"/>
        <w:rPr>
          <w:rFonts w:ascii="Times New Roman" w:hAnsi="Times New Roman" w:cs="Times New Roman"/>
          <w:b/>
        </w:rPr>
      </w:pPr>
    </w:p>
    <w:p w14:paraId="2568F0A9" w14:textId="6508B766" w:rsidR="003A5AC8" w:rsidRPr="000B2371" w:rsidRDefault="003A5AC8" w:rsidP="000B2371">
      <w:pPr>
        <w:spacing w:before="100" w:beforeAutospacing="1" w:after="100" w:afterAutospacing="1" w:line="240" w:lineRule="auto"/>
        <w:ind w:firstLine="708"/>
        <w:jc w:val="both"/>
        <w:rPr>
          <w:rFonts w:ascii="Times New Roman" w:eastAsia="Times New Roman" w:hAnsi="Times New Roman" w:cs="Times New Roman"/>
          <w:bCs/>
          <w:i/>
          <w:color w:val="000000" w:themeColor="text1"/>
          <w:lang w:eastAsia="hr-HR"/>
        </w:rPr>
      </w:pPr>
      <w:r w:rsidRPr="00B578B9">
        <w:rPr>
          <w:rFonts w:ascii="Times New Roman" w:eastAsia="Times New Roman" w:hAnsi="Times New Roman" w:cs="Times New Roman"/>
          <w:color w:val="000000"/>
          <w:lang w:eastAsia="hr-HR"/>
        </w:rPr>
        <w:t xml:space="preserve">Na temelju članka </w:t>
      </w:r>
      <w:r w:rsidRPr="00B578B9">
        <w:rPr>
          <w:rFonts w:ascii="Times New Roman" w:eastAsia="Times New Roman" w:hAnsi="Times New Roman" w:cs="Times New Roman"/>
          <w:color w:val="000000" w:themeColor="text1"/>
          <w:lang w:eastAsia="hr-HR"/>
        </w:rPr>
        <w:t>9. stavka 10. Zakona o grobljima (Narodne novine 78/25, 80/25– ispravak) i članka 27. Statuta Općine Podravske Sesvete (“Službeni glasnik Koprivničko-križevačke županije”</w:t>
      </w:r>
      <w:r w:rsidRPr="00B578B9">
        <w:rPr>
          <w:rFonts w:ascii="Times New Roman" w:hAnsi="Times New Roman" w:cs="Times New Roman"/>
        </w:rPr>
        <w:t xml:space="preserve"> broj 5/13, 4/18, 12/18, 11/20. i 4/21), </w:t>
      </w:r>
      <w:r w:rsidRPr="00B578B9">
        <w:rPr>
          <w:rFonts w:ascii="Times New Roman" w:eastAsia="Times New Roman" w:hAnsi="Times New Roman" w:cs="Times New Roman"/>
          <w:color w:val="000000" w:themeColor="text1"/>
          <w:lang w:eastAsia="hr-HR"/>
        </w:rPr>
        <w:t>Općinsko vijeće Općine Podravske Sesvete, na _____. sjednici</w:t>
      </w:r>
      <w:r w:rsidRPr="00B578B9">
        <w:rPr>
          <w:rFonts w:ascii="Times New Roman" w:eastAsia="Times New Roman" w:hAnsi="Times New Roman" w:cs="Times New Roman"/>
          <w:color w:val="000000"/>
          <w:lang w:eastAsia="hr-HR"/>
        </w:rPr>
        <w:t xml:space="preserve"> održanoj ________ 2026. godine, donijelo je</w:t>
      </w:r>
    </w:p>
    <w:p w14:paraId="0C8606C7" w14:textId="02056E66" w:rsidR="004C4BDB" w:rsidRPr="00B578B9" w:rsidRDefault="004C4BDB" w:rsidP="004C4BDB">
      <w:pPr>
        <w:spacing w:after="0"/>
        <w:jc w:val="center"/>
        <w:rPr>
          <w:rFonts w:ascii="Times New Roman" w:hAnsi="Times New Roman" w:cs="Times New Roman"/>
          <w:b/>
        </w:rPr>
      </w:pPr>
      <w:r w:rsidRPr="00B578B9">
        <w:rPr>
          <w:rFonts w:ascii="Times New Roman" w:hAnsi="Times New Roman" w:cs="Times New Roman"/>
          <w:b/>
        </w:rPr>
        <w:t>ODLUKU</w:t>
      </w:r>
    </w:p>
    <w:p w14:paraId="0CBEA8FC" w14:textId="26FE33AE" w:rsidR="004C4BDB" w:rsidRPr="00B578B9" w:rsidRDefault="004C4BDB" w:rsidP="004C4BDB">
      <w:pPr>
        <w:spacing w:after="0"/>
        <w:jc w:val="center"/>
        <w:rPr>
          <w:rFonts w:ascii="Times New Roman" w:hAnsi="Times New Roman" w:cs="Times New Roman"/>
          <w:b/>
        </w:rPr>
      </w:pPr>
      <w:r w:rsidRPr="00B578B9">
        <w:rPr>
          <w:rFonts w:ascii="Times New Roman" w:hAnsi="Times New Roman" w:cs="Times New Roman"/>
          <w:b/>
        </w:rPr>
        <w:t>o grob</w:t>
      </w:r>
      <w:r w:rsidR="00DB17AB" w:rsidRPr="00B578B9">
        <w:rPr>
          <w:rFonts w:ascii="Times New Roman" w:hAnsi="Times New Roman" w:cs="Times New Roman"/>
          <w:b/>
        </w:rPr>
        <w:t>ljima</w:t>
      </w:r>
    </w:p>
    <w:p w14:paraId="096570DD" w14:textId="77777777" w:rsidR="004C4BDB" w:rsidRPr="00B578B9" w:rsidRDefault="004C4BDB" w:rsidP="004C4BDB">
      <w:pPr>
        <w:spacing w:after="0"/>
        <w:jc w:val="center"/>
        <w:rPr>
          <w:rFonts w:ascii="Times New Roman" w:hAnsi="Times New Roman" w:cs="Times New Roman"/>
          <w:b/>
        </w:rPr>
      </w:pPr>
    </w:p>
    <w:p w14:paraId="1ECA8940" w14:textId="71F8173A" w:rsidR="004C4BDB" w:rsidRPr="00B578B9" w:rsidRDefault="004C4BDB" w:rsidP="000B2371">
      <w:pPr>
        <w:shd w:val="clear" w:color="auto" w:fill="FFFFFF"/>
        <w:spacing w:after="0" w:line="240" w:lineRule="auto"/>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I. OPĆE ODREDBE</w:t>
      </w:r>
    </w:p>
    <w:p w14:paraId="5B003065" w14:textId="77777777" w:rsidR="004C4BDB" w:rsidRPr="00B578B9" w:rsidRDefault="004C4BDB"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Članak 1.</w:t>
      </w:r>
    </w:p>
    <w:p w14:paraId="314D6BDB" w14:textId="77777777" w:rsidR="00C136A8" w:rsidRPr="00B578B9" w:rsidRDefault="00C136A8" w:rsidP="00C136A8">
      <w:pPr>
        <w:pStyle w:val="box480012"/>
        <w:shd w:val="clear" w:color="auto" w:fill="FFFFFF"/>
        <w:spacing w:before="0" w:beforeAutospacing="0" w:after="0" w:afterAutospacing="0"/>
        <w:textAlignment w:val="baseline"/>
        <w:rPr>
          <w:rFonts w:ascii="Times New Roman" w:hAnsi="Times New Roman" w:cs="Times New Roman"/>
          <w:sz w:val="22"/>
          <w:szCs w:val="22"/>
        </w:rPr>
      </w:pPr>
      <w:r w:rsidRPr="00B578B9">
        <w:rPr>
          <w:rFonts w:ascii="Times New Roman" w:hAnsi="Times New Roman" w:cs="Times New Roman"/>
          <w:sz w:val="22"/>
          <w:szCs w:val="22"/>
        </w:rPr>
        <w:t xml:space="preserve">Ovom se Odlukom uređuju: </w:t>
      </w:r>
    </w:p>
    <w:p w14:paraId="022F903F"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mjerila i kriteriji za dodjelu i ustupanje grobnih mjesta na korištenje</w:t>
      </w:r>
    </w:p>
    <w:p w14:paraId="75BD72A3"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iskopavanje i premještaj posmrtnih ostataka</w:t>
      </w:r>
    </w:p>
    <w:p w14:paraId="7FE3C86E"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ukopi i privremeni ukopi</w:t>
      </w:r>
    </w:p>
    <w:p w14:paraId="608D2669"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način ukopa nepoznatih osoba</w:t>
      </w:r>
    </w:p>
    <w:p w14:paraId="22076D21"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produbljenje groba i premještanje posmrtnih ostataka u grobnici</w:t>
      </w:r>
    </w:p>
    <w:p w14:paraId="11F23C72"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održavanje groblja i uklanjanje otpada</w:t>
      </w:r>
    </w:p>
    <w:p w14:paraId="15059066"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veličina, dimenzije, materijal i izgled grobnih mjesta i spomen-obilježja</w:t>
      </w:r>
    </w:p>
    <w:p w14:paraId="11814843"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uvjeti upravljanja grobljem od strane pravne osobe koja upravlja grobljem</w:t>
      </w:r>
    </w:p>
    <w:p w14:paraId="27BDF674"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uvjeti, način i mjesto prosipanja kremiranih posmrtnih ostataka umrle osobe</w:t>
      </w:r>
    </w:p>
    <w:p w14:paraId="3DA477E3"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uvjeti i mjerila za plaćanje naknade pri dodjeli grobnog mjesta i godišnje grobne naknade, kao i mogućnost plaćanja godišnje grobne naknade unaprijed</w:t>
      </w:r>
    </w:p>
    <w:p w14:paraId="69981EB2"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uvjeti za ustupanje prava korištenja grobnog mjesta trećim osobama</w:t>
      </w:r>
    </w:p>
    <w:p w14:paraId="0BDE8DB3"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mogućnost da pojedini dijelovi groblja služe za ukope članova pojedinih vjerskih zajednica te mogućnost da se na tim dijelovima groblja ukop obavlja uz prethodnu suglasnost predstavnika tih vjerskih zajednica</w:t>
      </w:r>
    </w:p>
    <w:p w14:paraId="73EEC93E"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mogućnost da dio groblja ustupi drugoj jedinici lokalne samouprave ili da sklopi ugovor o zajedničkom korištenju groblja s drugom jedinicom lokalne samouprave</w:t>
      </w:r>
    </w:p>
    <w:p w14:paraId="2AAB38B9"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mogućnost da se grobno mjesto dodijeli na korištenje bez obveze premještanja ostataka tijela umrlih osoba u zajedničku kosturnicu</w:t>
      </w:r>
    </w:p>
    <w:p w14:paraId="05ABEBF3"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pravila za određivanje naknade za stjecanje opreme i uređaja koji se nalaze na grobnom mjestu bez korisnika grobnog mjesta</w:t>
      </w:r>
    </w:p>
    <w:p w14:paraId="2F877B7B" w14:textId="77777777" w:rsidR="00C136A8" w:rsidRPr="00B578B9" w:rsidRDefault="00C136A8"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r w:rsidRPr="00B578B9">
        <w:rPr>
          <w:rFonts w:ascii="Times New Roman" w:hAnsi="Times New Roman" w:cs="Times New Roman"/>
          <w:sz w:val="22"/>
          <w:szCs w:val="22"/>
        </w:rPr>
        <w:t>– prekršajne sankcije za prekršitelje odredbi.</w:t>
      </w:r>
    </w:p>
    <w:p w14:paraId="34A1F545" w14:textId="77777777" w:rsidR="00903209" w:rsidRPr="00B578B9" w:rsidRDefault="00903209" w:rsidP="00C136A8">
      <w:pPr>
        <w:pStyle w:val="box480012"/>
        <w:shd w:val="clear" w:color="auto" w:fill="FFFFFF"/>
        <w:spacing w:before="0" w:beforeAutospacing="0" w:after="0" w:afterAutospacing="0"/>
        <w:jc w:val="both"/>
        <w:textAlignment w:val="baseline"/>
        <w:rPr>
          <w:rFonts w:ascii="Times New Roman" w:hAnsi="Times New Roman" w:cs="Times New Roman"/>
          <w:sz w:val="22"/>
          <w:szCs w:val="22"/>
        </w:rPr>
      </w:pPr>
    </w:p>
    <w:p w14:paraId="444B1FEC" w14:textId="77777777" w:rsidR="00903209" w:rsidRPr="00B578B9" w:rsidRDefault="00903209" w:rsidP="00903209">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Članak 2.</w:t>
      </w:r>
    </w:p>
    <w:p w14:paraId="111481FF" w14:textId="4EB24838" w:rsidR="00903209" w:rsidRPr="00B578B9" w:rsidRDefault="00903209" w:rsidP="00903209">
      <w:pPr>
        <w:spacing w:after="48"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(1) U smislu ov</w:t>
      </w:r>
      <w:r w:rsidR="00556B32" w:rsidRPr="00B578B9">
        <w:rPr>
          <w:rFonts w:ascii="Times New Roman" w:eastAsia="Times New Roman" w:hAnsi="Times New Roman" w:cs="Times New Roman"/>
          <w:color w:val="000000" w:themeColor="text1"/>
          <w:lang w:eastAsia="hr-HR"/>
        </w:rPr>
        <w:t>e Odluke</w:t>
      </w:r>
      <w:r w:rsidRPr="00B578B9">
        <w:rPr>
          <w:rFonts w:ascii="Times New Roman" w:eastAsia="Times New Roman" w:hAnsi="Times New Roman" w:cs="Times New Roman"/>
          <w:color w:val="000000" w:themeColor="text1"/>
          <w:lang w:eastAsia="hr-HR"/>
        </w:rPr>
        <w:t xml:space="preserve"> pojedini pojmovi imaju sljedeće značenje:</w:t>
      </w:r>
    </w:p>
    <w:p w14:paraId="5ACBBE45" w14:textId="77777777" w:rsidR="00903209" w:rsidRPr="00B578B9" w:rsidRDefault="00903209"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a) </w:t>
      </w:r>
      <w:r w:rsidRPr="00B578B9">
        <w:rPr>
          <w:rFonts w:ascii="Times New Roman" w:eastAsia="Times New Roman" w:hAnsi="Times New Roman" w:cs="Times New Roman"/>
          <w:i/>
          <w:iCs/>
          <w:color w:val="000000" w:themeColor="text1"/>
          <w:bdr w:val="none" w:sz="0" w:space="0" w:color="auto" w:frame="1"/>
          <w:lang w:eastAsia="hr-HR"/>
        </w:rPr>
        <w:t>Groblje </w:t>
      </w:r>
      <w:r w:rsidRPr="00B578B9">
        <w:rPr>
          <w:rFonts w:ascii="Times New Roman" w:eastAsia="Times New Roman" w:hAnsi="Times New Roman" w:cs="Times New Roman"/>
          <w:color w:val="000000" w:themeColor="text1"/>
          <w:lang w:eastAsia="hr-HR"/>
        </w:rPr>
        <w:t>- ograđeni prostor na kojem se nalaze grobna mjesta, komunalna i druga infrastruktura i, u pravilu, prateće građevine.</w:t>
      </w:r>
    </w:p>
    <w:p w14:paraId="554F4477" w14:textId="77777777" w:rsidR="00903209" w:rsidRPr="00B578B9" w:rsidRDefault="00903209"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b) </w:t>
      </w:r>
      <w:r w:rsidRPr="00B578B9">
        <w:rPr>
          <w:rFonts w:ascii="Times New Roman" w:eastAsia="Times New Roman" w:hAnsi="Times New Roman" w:cs="Times New Roman"/>
          <w:i/>
          <w:iCs/>
          <w:color w:val="000000" w:themeColor="text1"/>
          <w:bdr w:val="none" w:sz="0" w:space="0" w:color="auto" w:frame="1"/>
          <w:lang w:eastAsia="hr-HR"/>
        </w:rPr>
        <w:t>Grobno mjesto </w:t>
      </w:r>
      <w:r w:rsidRPr="00B578B9">
        <w:rPr>
          <w:rFonts w:ascii="Times New Roman" w:eastAsia="Times New Roman" w:hAnsi="Times New Roman" w:cs="Times New Roman"/>
          <w:color w:val="000000" w:themeColor="text1"/>
          <w:lang w:eastAsia="hr-HR"/>
        </w:rPr>
        <w:t>- grob, grobnica, kazeta za urne, kolumbarij te svako drugo mjesto u kojem se nalaze posmrtni ostaci ili je namijenjeno za ukapanje ili trajnu pohranu posmrtnih ostataka.</w:t>
      </w:r>
    </w:p>
    <w:p w14:paraId="5D027C8B" w14:textId="77777777" w:rsidR="00903209" w:rsidRPr="00B578B9" w:rsidRDefault="00903209"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c) </w:t>
      </w:r>
      <w:r w:rsidRPr="00B578B9">
        <w:rPr>
          <w:rFonts w:ascii="Times New Roman" w:eastAsia="Times New Roman" w:hAnsi="Times New Roman" w:cs="Times New Roman"/>
          <w:i/>
          <w:iCs/>
          <w:color w:val="000000" w:themeColor="text1"/>
          <w:bdr w:val="none" w:sz="0" w:space="0" w:color="auto" w:frame="1"/>
          <w:lang w:eastAsia="hr-HR"/>
        </w:rPr>
        <w:t>Grob </w:t>
      </w:r>
      <w:r w:rsidRPr="00B578B9">
        <w:rPr>
          <w:rFonts w:ascii="Times New Roman" w:eastAsia="Times New Roman" w:hAnsi="Times New Roman" w:cs="Times New Roman"/>
          <w:color w:val="000000" w:themeColor="text1"/>
          <w:lang w:eastAsia="hr-HR"/>
        </w:rPr>
        <w:t>- mjesto na kojem se u zemlju ukapa tijelo umrle osobe ili posmrtni ostaci, uključujući pepeo.</w:t>
      </w:r>
    </w:p>
    <w:p w14:paraId="4370CF3D" w14:textId="77777777" w:rsidR="00903209" w:rsidRPr="00B578B9" w:rsidRDefault="00903209"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d) </w:t>
      </w:r>
      <w:r w:rsidRPr="00B578B9">
        <w:rPr>
          <w:rFonts w:ascii="Times New Roman" w:eastAsia="Times New Roman" w:hAnsi="Times New Roman" w:cs="Times New Roman"/>
          <w:i/>
          <w:iCs/>
          <w:color w:val="000000" w:themeColor="text1"/>
          <w:bdr w:val="none" w:sz="0" w:space="0" w:color="auto" w:frame="1"/>
          <w:lang w:eastAsia="hr-HR"/>
        </w:rPr>
        <w:t>Grobnica </w:t>
      </w:r>
      <w:r w:rsidRPr="00B578B9">
        <w:rPr>
          <w:rFonts w:ascii="Times New Roman" w:eastAsia="Times New Roman" w:hAnsi="Times New Roman" w:cs="Times New Roman"/>
          <w:color w:val="000000" w:themeColor="text1"/>
          <w:lang w:eastAsia="hr-HR"/>
        </w:rPr>
        <w:t>- vrsta grobnog mjesta koje predstavlja građevinu čija je glavna namjena čuvanje posmrtnih ostataka umrle osobe ili osoba, a može se nalaziti pod zemljom ili nad zemljom te koje može sadržavati nadgrobne spomenike, ploče i slične ukrase.</w:t>
      </w:r>
    </w:p>
    <w:p w14:paraId="65CFBFE4" w14:textId="30BA790C" w:rsidR="00903209" w:rsidRPr="00B578B9" w:rsidRDefault="00903209" w:rsidP="009A7A0C">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e) </w:t>
      </w:r>
      <w:r w:rsidRPr="00B578B9">
        <w:rPr>
          <w:rFonts w:ascii="Times New Roman" w:eastAsia="Times New Roman" w:hAnsi="Times New Roman" w:cs="Times New Roman"/>
          <w:i/>
          <w:iCs/>
          <w:color w:val="000000" w:themeColor="text1"/>
          <w:bdr w:val="none" w:sz="0" w:space="0" w:color="auto" w:frame="1"/>
          <w:lang w:eastAsia="hr-HR"/>
        </w:rPr>
        <w:t>Kapelica </w:t>
      </w:r>
      <w:r w:rsidRPr="00B578B9">
        <w:rPr>
          <w:rFonts w:ascii="Times New Roman" w:eastAsia="Times New Roman" w:hAnsi="Times New Roman" w:cs="Times New Roman"/>
          <w:color w:val="000000" w:themeColor="text1"/>
          <w:lang w:eastAsia="hr-HR"/>
        </w:rPr>
        <w:t>- građevina ili dio građevine na prostoru groblja namijenjena obavljanju vjerskih službi.</w:t>
      </w:r>
    </w:p>
    <w:p w14:paraId="495FC0DC" w14:textId="513E9FE5" w:rsidR="00903209" w:rsidRPr="00B578B9" w:rsidRDefault="009A7A0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f</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Komunalna infrastruktura groblja - </w:t>
      </w:r>
      <w:r w:rsidR="00903209" w:rsidRPr="00B578B9">
        <w:rPr>
          <w:rFonts w:ascii="Times New Roman" w:eastAsia="Times New Roman" w:hAnsi="Times New Roman" w:cs="Times New Roman"/>
          <w:color w:val="000000" w:themeColor="text1"/>
          <w:lang w:eastAsia="hr-HR"/>
        </w:rPr>
        <w:t>obuhvaća glavne i pomoćne staze unutar groblja, šetnice, javnu rasvjetu unutar groblja te parkove, drvorede i sve nasade unutar groblja.</w:t>
      </w:r>
    </w:p>
    <w:p w14:paraId="3AEB5640" w14:textId="1B11F584" w:rsidR="00903209" w:rsidRPr="00B578B9" w:rsidRDefault="009A7A0C" w:rsidP="009A7A0C">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lastRenderedPageBreak/>
        <w:t>g</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Korisnik grobnog mjesta </w:t>
      </w:r>
      <w:r w:rsidR="00903209" w:rsidRPr="00B578B9">
        <w:rPr>
          <w:rFonts w:ascii="Times New Roman" w:eastAsia="Times New Roman" w:hAnsi="Times New Roman" w:cs="Times New Roman"/>
          <w:color w:val="000000" w:themeColor="text1"/>
          <w:lang w:eastAsia="hr-HR"/>
        </w:rPr>
        <w:t>- fizička ili pravna osoba koja je ovlaštena koristiti grobno mjesto.</w:t>
      </w:r>
    </w:p>
    <w:p w14:paraId="7158BBD3" w14:textId="2E545B3F"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h</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Mrtvačnica </w:t>
      </w:r>
      <w:r w:rsidR="00903209" w:rsidRPr="00B578B9">
        <w:rPr>
          <w:rFonts w:ascii="Times New Roman" w:eastAsia="Times New Roman" w:hAnsi="Times New Roman" w:cs="Times New Roman"/>
          <w:color w:val="000000" w:themeColor="text1"/>
          <w:lang w:eastAsia="hr-HR"/>
        </w:rPr>
        <w:t>- građevina koja se nalazi neposredno uz oproštajni prostor ili izvan ograde groblja, a može sadržavati jednu ili više prostorija za ispraćaj umrle osobe. Mrtvačnicom se smatraju i prostorije ili komore opremljene odgovarajućom opremom za smještaj tijela umrlih osoba do ukopa.</w:t>
      </w:r>
    </w:p>
    <w:p w14:paraId="742A810A" w14:textId="48EDDCB0"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i</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Niša </w:t>
      </w:r>
      <w:r w:rsidR="00903209" w:rsidRPr="00B578B9">
        <w:rPr>
          <w:rFonts w:ascii="Times New Roman" w:eastAsia="Times New Roman" w:hAnsi="Times New Roman" w:cs="Times New Roman"/>
          <w:color w:val="000000" w:themeColor="text1"/>
          <w:lang w:eastAsia="hr-HR"/>
        </w:rPr>
        <w:t>- grobno mjesto namijenjeno za ukop jedne ili više umrlih osoba ili za polaganje urni izgrađeno u blokovima kao samostojeći građevinski objekti.</w:t>
      </w:r>
    </w:p>
    <w:p w14:paraId="1DA55259" w14:textId="4E4A46BD"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j</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Oprema i uređaji grobnog mjesta ili spomen-obilježja </w:t>
      </w:r>
      <w:r w:rsidR="00903209" w:rsidRPr="00B578B9">
        <w:rPr>
          <w:rFonts w:ascii="Times New Roman" w:eastAsia="Times New Roman" w:hAnsi="Times New Roman" w:cs="Times New Roman"/>
          <w:color w:val="000000" w:themeColor="text1"/>
          <w:lang w:eastAsia="hr-HR"/>
        </w:rPr>
        <w:t>- nadgrobne ploče, nadgrobni spomenici, ploče, spomenici i drugi znaci, ograde i slično.</w:t>
      </w:r>
    </w:p>
    <w:p w14:paraId="6A54E198" w14:textId="1E98E6CB"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k</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Posmrtni ostaci </w:t>
      </w:r>
      <w:r w:rsidR="00903209" w:rsidRPr="00B578B9">
        <w:rPr>
          <w:rFonts w:ascii="Times New Roman" w:eastAsia="Times New Roman" w:hAnsi="Times New Roman" w:cs="Times New Roman"/>
          <w:color w:val="000000" w:themeColor="text1"/>
          <w:lang w:eastAsia="hr-HR"/>
        </w:rPr>
        <w:t>- tijelo ili dijelovi tijela umrle osobe, ili pepeo koji nastane kao rezultat postupka kremiranja tijela umrle osobe.</w:t>
      </w:r>
    </w:p>
    <w:p w14:paraId="555F6613" w14:textId="6547D1F1"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l</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Prateće građevine </w:t>
      </w:r>
      <w:r w:rsidR="00903209" w:rsidRPr="00B578B9">
        <w:rPr>
          <w:rFonts w:ascii="Times New Roman" w:eastAsia="Times New Roman" w:hAnsi="Times New Roman" w:cs="Times New Roman"/>
          <w:color w:val="000000" w:themeColor="text1"/>
          <w:lang w:eastAsia="hr-HR"/>
        </w:rPr>
        <w:t>– grade se unutar groblja odnosno izvan toga prostora ako je to planirano prostornim planom jedinice lokalne samouprave, a to su krematorij, mrtvačnica, dvorana za izlaganje na odru, prostorije za ispraćaj umrlih osoba i slično.</w:t>
      </w:r>
    </w:p>
    <w:p w14:paraId="55C5BBF3" w14:textId="3D6FFD46"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m</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Produbljenje groba </w:t>
      </w:r>
      <w:r w:rsidR="00903209" w:rsidRPr="00B578B9">
        <w:rPr>
          <w:rFonts w:ascii="Times New Roman" w:eastAsia="Times New Roman" w:hAnsi="Times New Roman" w:cs="Times New Roman"/>
          <w:color w:val="000000" w:themeColor="text1"/>
          <w:lang w:eastAsia="hr-HR"/>
        </w:rPr>
        <w:t>- poseban postupak preslaganja posmrtnih ostataka unutar groba kako bi se oslobodilo novo ukopno mjesto.</w:t>
      </w:r>
    </w:p>
    <w:p w14:paraId="1DC84F97" w14:textId="1435CB24"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n</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Spomen-obilježje </w:t>
      </w:r>
      <w:r w:rsidR="00903209" w:rsidRPr="00B578B9">
        <w:rPr>
          <w:rFonts w:ascii="Times New Roman" w:eastAsia="Times New Roman" w:hAnsi="Times New Roman" w:cs="Times New Roman"/>
          <w:color w:val="000000" w:themeColor="text1"/>
          <w:lang w:eastAsia="hr-HR"/>
        </w:rPr>
        <w:t>- predmet ili građevina bez posmrtnih ostataka koja služi za poticanje sjećanja na preminulu osobu ili osobe.</w:t>
      </w:r>
    </w:p>
    <w:p w14:paraId="28A2266E" w14:textId="2D9C0F03" w:rsidR="00903209" w:rsidRPr="00B578B9" w:rsidRDefault="00B71DDC" w:rsidP="00903209">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o</w:t>
      </w:r>
      <w:r w:rsidR="00903209" w:rsidRPr="00B578B9">
        <w:rPr>
          <w:rFonts w:ascii="Times New Roman" w:eastAsia="Times New Roman" w:hAnsi="Times New Roman" w:cs="Times New Roman"/>
          <w:color w:val="000000" w:themeColor="text1"/>
          <w:lang w:eastAsia="hr-HR"/>
        </w:rPr>
        <w:t>) </w:t>
      </w:r>
      <w:r w:rsidR="00903209" w:rsidRPr="00B578B9">
        <w:rPr>
          <w:rFonts w:ascii="Times New Roman" w:eastAsia="Times New Roman" w:hAnsi="Times New Roman" w:cs="Times New Roman"/>
          <w:i/>
          <w:iCs/>
          <w:color w:val="000000" w:themeColor="text1"/>
          <w:bdr w:val="none" w:sz="0" w:space="0" w:color="auto" w:frame="1"/>
          <w:lang w:eastAsia="hr-HR"/>
        </w:rPr>
        <w:t>Tijelo umrle osobe </w:t>
      </w:r>
      <w:r w:rsidR="00903209" w:rsidRPr="00B578B9">
        <w:rPr>
          <w:rFonts w:ascii="Times New Roman" w:eastAsia="Times New Roman" w:hAnsi="Times New Roman" w:cs="Times New Roman"/>
          <w:color w:val="000000" w:themeColor="text1"/>
          <w:lang w:eastAsia="hr-HR"/>
        </w:rPr>
        <w:t>- cjelovito tijelo umrle osobe, ali i svi posmrtni ostaci umrle osobe, uključujući i pepeo umrle osobe.</w:t>
      </w:r>
    </w:p>
    <w:p w14:paraId="16D6CC69" w14:textId="559FF02C" w:rsidR="00767EA6" w:rsidRPr="000B2371" w:rsidRDefault="00903209" w:rsidP="000B2371">
      <w:pPr>
        <w:spacing w:line="240" w:lineRule="auto"/>
        <w:ind w:firstLine="408"/>
        <w:jc w:val="both"/>
        <w:textAlignment w:val="baseline"/>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(2) Odredbe ov</w:t>
      </w:r>
      <w:r w:rsidR="00556B32" w:rsidRPr="00B578B9">
        <w:rPr>
          <w:rFonts w:ascii="Times New Roman" w:eastAsia="Times New Roman" w:hAnsi="Times New Roman" w:cs="Times New Roman"/>
          <w:color w:val="000000" w:themeColor="text1"/>
          <w:lang w:eastAsia="hr-HR"/>
        </w:rPr>
        <w:t>e Odluke</w:t>
      </w:r>
      <w:r w:rsidRPr="00B578B9">
        <w:rPr>
          <w:rFonts w:ascii="Times New Roman" w:eastAsia="Times New Roman" w:hAnsi="Times New Roman" w:cs="Times New Roman"/>
          <w:color w:val="000000" w:themeColor="text1"/>
          <w:lang w:eastAsia="hr-HR"/>
        </w:rPr>
        <w:t xml:space="preserve"> koje se odnose na umrlu osobu na odgovarajući se način primjenjuju i na mrtvorođeno dijete.</w:t>
      </w:r>
    </w:p>
    <w:p w14:paraId="496CA03A" w14:textId="77777777" w:rsidR="00767EA6" w:rsidRPr="00B578B9" w:rsidRDefault="00767EA6" w:rsidP="00315AA2">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3</w:t>
      </w:r>
      <w:r w:rsidRPr="00B578B9">
        <w:rPr>
          <w:rFonts w:ascii="Times New Roman" w:eastAsia="Times New Roman" w:hAnsi="Times New Roman" w:cs="Times New Roman"/>
          <w:b/>
          <w:bCs/>
          <w:color w:val="000000"/>
          <w:lang w:eastAsia="hr-HR"/>
        </w:rPr>
        <w:t>.</w:t>
      </w:r>
    </w:p>
    <w:p w14:paraId="282E95E6" w14:textId="4623E55D" w:rsidR="00BF5EC7" w:rsidRPr="007106D9" w:rsidRDefault="00EB41CC" w:rsidP="007106D9">
      <w:pPr>
        <w:shd w:val="clear" w:color="auto" w:fill="FFFFFF"/>
        <w:spacing w:after="0" w:line="240" w:lineRule="auto"/>
        <w:jc w:val="both"/>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themeColor="text1"/>
          <w:lang w:eastAsia="hr-HR"/>
        </w:rPr>
        <w:t xml:space="preserve">             </w:t>
      </w:r>
      <w:r w:rsidR="001A5F32" w:rsidRPr="00B578B9">
        <w:rPr>
          <w:rFonts w:ascii="Times New Roman" w:eastAsia="Times New Roman" w:hAnsi="Times New Roman" w:cs="Times New Roman"/>
          <w:color w:val="000000" w:themeColor="text1"/>
          <w:lang w:eastAsia="hr-HR"/>
        </w:rPr>
        <w:t>Na području Op</w:t>
      </w:r>
      <w:r w:rsidR="003A5AC8" w:rsidRPr="00B578B9">
        <w:rPr>
          <w:rFonts w:ascii="Times New Roman" w:eastAsia="Times New Roman" w:hAnsi="Times New Roman" w:cs="Times New Roman"/>
          <w:color w:val="000000" w:themeColor="text1"/>
          <w:lang w:eastAsia="hr-HR"/>
        </w:rPr>
        <w:t>ćine Podravske Sesvete</w:t>
      </w:r>
      <w:r w:rsidR="00BB1D15" w:rsidRPr="00B578B9">
        <w:rPr>
          <w:rFonts w:ascii="Times New Roman" w:eastAsia="Times New Roman" w:hAnsi="Times New Roman" w:cs="Times New Roman"/>
          <w:color w:val="000000" w:themeColor="text1"/>
          <w:lang w:eastAsia="hr-HR"/>
        </w:rPr>
        <w:t xml:space="preserve"> </w:t>
      </w:r>
      <w:r w:rsidR="001A5F32" w:rsidRPr="00B578B9">
        <w:rPr>
          <w:rFonts w:ascii="Times New Roman" w:eastAsia="Times New Roman" w:hAnsi="Times New Roman" w:cs="Times New Roman"/>
          <w:color w:val="000000" w:themeColor="text1"/>
          <w:lang w:eastAsia="hr-HR"/>
        </w:rPr>
        <w:t>ukop se obavlja na</w:t>
      </w:r>
      <w:r w:rsidR="003A5AC8" w:rsidRPr="00B578B9">
        <w:rPr>
          <w:rFonts w:ascii="Times New Roman" w:eastAsia="Times New Roman" w:hAnsi="Times New Roman" w:cs="Times New Roman"/>
          <w:color w:val="000000" w:themeColor="text1"/>
          <w:lang w:eastAsia="hr-HR"/>
        </w:rPr>
        <w:t xml:space="preserve"> mjesnom</w:t>
      </w:r>
      <w:r w:rsidR="001A5F32" w:rsidRPr="00B578B9">
        <w:rPr>
          <w:rFonts w:ascii="Times New Roman" w:eastAsia="Times New Roman" w:hAnsi="Times New Roman" w:cs="Times New Roman"/>
          <w:color w:val="000000" w:themeColor="text1"/>
          <w:lang w:eastAsia="hr-HR"/>
        </w:rPr>
        <w:t xml:space="preserve"> groblj</w:t>
      </w:r>
      <w:r w:rsidR="003A5AC8" w:rsidRPr="00B578B9">
        <w:rPr>
          <w:rFonts w:ascii="Times New Roman" w:eastAsia="Times New Roman" w:hAnsi="Times New Roman" w:cs="Times New Roman"/>
          <w:color w:val="000000" w:themeColor="text1"/>
          <w:lang w:eastAsia="hr-HR"/>
        </w:rPr>
        <w:t>u</w:t>
      </w:r>
      <w:r w:rsidR="001A5F32" w:rsidRPr="00B578B9">
        <w:rPr>
          <w:rFonts w:ascii="Times New Roman" w:eastAsia="Times New Roman" w:hAnsi="Times New Roman" w:cs="Times New Roman"/>
          <w:color w:val="000000" w:themeColor="text1"/>
          <w:lang w:eastAsia="hr-HR"/>
        </w:rPr>
        <w:t>.</w:t>
      </w:r>
      <w:r w:rsidR="00BF5EC7" w:rsidRPr="00B578B9">
        <w:rPr>
          <w:rFonts w:ascii="Times New Roman" w:eastAsia="Times New Roman" w:hAnsi="Times New Roman" w:cs="Times New Roman"/>
          <w:color w:val="000000" w:themeColor="text1"/>
          <w:lang w:eastAsia="hr-HR"/>
        </w:rPr>
        <w:t xml:space="preserve">  </w:t>
      </w:r>
    </w:p>
    <w:p w14:paraId="1E396FEC" w14:textId="390B773F" w:rsidR="00767EA6" w:rsidRPr="00B578B9" w:rsidRDefault="00767EA6" w:rsidP="002506A2">
      <w:pPr>
        <w:spacing w:after="0"/>
        <w:ind w:firstLine="708"/>
        <w:jc w:val="both"/>
        <w:rPr>
          <w:rFonts w:ascii="Times New Roman" w:hAnsi="Times New Roman" w:cs="Times New Roman"/>
          <w:color w:val="000000" w:themeColor="text1"/>
        </w:rPr>
      </w:pPr>
      <w:r w:rsidRPr="00B578B9">
        <w:rPr>
          <w:rFonts w:ascii="Times New Roman" w:hAnsi="Times New Roman" w:cs="Times New Roman"/>
          <w:color w:val="000000" w:themeColor="text1"/>
        </w:rPr>
        <w:t>Groblj</w:t>
      </w:r>
      <w:r w:rsidR="009B0DCD" w:rsidRPr="00B578B9">
        <w:rPr>
          <w:rFonts w:ascii="Times New Roman" w:hAnsi="Times New Roman" w:cs="Times New Roman"/>
          <w:color w:val="000000" w:themeColor="text1"/>
        </w:rPr>
        <w:t>m</w:t>
      </w:r>
      <w:r w:rsidR="00C136A8" w:rsidRPr="00B578B9">
        <w:rPr>
          <w:rFonts w:ascii="Times New Roman" w:hAnsi="Times New Roman" w:cs="Times New Roman"/>
          <w:color w:val="000000" w:themeColor="text1"/>
        </w:rPr>
        <w:t xml:space="preserve"> na području </w:t>
      </w:r>
      <w:r w:rsidR="003A5AC8" w:rsidRPr="00B578B9">
        <w:rPr>
          <w:rFonts w:ascii="Times New Roman" w:hAnsi="Times New Roman" w:cs="Times New Roman"/>
          <w:color w:val="000000" w:themeColor="text1"/>
        </w:rPr>
        <w:t>o</w:t>
      </w:r>
      <w:r w:rsidR="00C136A8" w:rsidRPr="00B578B9">
        <w:rPr>
          <w:rFonts w:ascii="Times New Roman" w:hAnsi="Times New Roman" w:cs="Times New Roman"/>
          <w:color w:val="000000" w:themeColor="text1"/>
        </w:rPr>
        <w:t>pćine</w:t>
      </w:r>
      <w:r w:rsidRPr="00B578B9">
        <w:rPr>
          <w:rFonts w:ascii="Times New Roman" w:hAnsi="Times New Roman" w:cs="Times New Roman"/>
          <w:color w:val="000000" w:themeColor="text1"/>
        </w:rPr>
        <w:t xml:space="preserve"> upravlja</w:t>
      </w:r>
      <w:r w:rsidR="00BF5EC7" w:rsidRPr="00B578B9">
        <w:rPr>
          <w:rFonts w:ascii="Times New Roman" w:hAnsi="Times New Roman" w:cs="Times New Roman"/>
          <w:color w:val="000000" w:themeColor="text1"/>
        </w:rPr>
        <w:t xml:space="preserve"> </w:t>
      </w:r>
      <w:r w:rsidR="003A5AC8" w:rsidRPr="00B578B9">
        <w:rPr>
          <w:rFonts w:ascii="Times New Roman" w:hAnsi="Times New Roman" w:cs="Times New Roman"/>
          <w:color w:val="000000" w:themeColor="text1"/>
        </w:rPr>
        <w:t xml:space="preserve">Općina Podravske </w:t>
      </w:r>
      <w:r w:rsidR="009B0DCD" w:rsidRPr="00B578B9">
        <w:rPr>
          <w:rFonts w:ascii="Times New Roman" w:hAnsi="Times New Roman" w:cs="Times New Roman"/>
          <w:color w:val="000000" w:themeColor="text1"/>
        </w:rPr>
        <w:t>S</w:t>
      </w:r>
      <w:r w:rsidR="003A5AC8" w:rsidRPr="00B578B9">
        <w:rPr>
          <w:rFonts w:ascii="Times New Roman" w:hAnsi="Times New Roman" w:cs="Times New Roman"/>
          <w:color w:val="000000" w:themeColor="text1"/>
        </w:rPr>
        <w:t>esvete putem Vlastitog pogona</w:t>
      </w:r>
      <w:r w:rsidRPr="00B578B9">
        <w:rPr>
          <w:rFonts w:ascii="Times New Roman" w:hAnsi="Times New Roman" w:cs="Times New Roman"/>
          <w:color w:val="000000" w:themeColor="text1"/>
        </w:rPr>
        <w:t xml:space="preserve"> za</w:t>
      </w:r>
      <w:r w:rsidR="009B0DCD" w:rsidRPr="00B578B9">
        <w:rPr>
          <w:rFonts w:ascii="Times New Roman" w:hAnsi="Times New Roman" w:cs="Times New Roman"/>
          <w:color w:val="000000" w:themeColor="text1"/>
        </w:rPr>
        <w:t xml:space="preserve"> obavljanje</w:t>
      </w:r>
      <w:r w:rsidRPr="00B578B9">
        <w:rPr>
          <w:rFonts w:ascii="Times New Roman" w:hAnsi="Times New Roman" w:cs="Times New Roman"/>
          <w:color w:val="000000" w:themeColor="text1"/>
        </w:rPr>
        <w:t xml:space="preserve"> </w:t>
      </w:r>
      <w:r w:rsidR="00BF5EC7" w:rsidRPr="00B578B9">
        <w:rPr>
          <w:rFonts w:ascii="Times New Roman" w:hAnsi="Times New Roman" w:cs="Times New Roman"/>
          <w:color w:val="000000" w:themeColor="text1"/>
        </w:rPr>
        <w:t>komunaln</w:t>
      </w:r>
      <w:r w:rsidR="009B0DCD" w:rsidRPr="00B578B9">
        <w:rPr>
          <w:rFonts w:ascii="Times New Roman" w:hAnsi="Times New Roman" w:cs="Times New Roman"/>
          <w:color w:val="000000" w:themeColor="text1"/>
        </w:rPr>
        <w:t>ih</w:t>
      </w:r>
      <w:r w:rsidR="00BF5EC7" w:rsidRPr="00B578B9">
        <w:rPr>
          <w:rFonts w:ascii="Times New Roman" w:hAnsi="Times New Roman" w:cs="Times New Roman"/>
          <w:color w:val="000000" w:themeColor="text1"/>
        </w:rPr>
        <w:t xml:space="preserve"> djelatnosti </w:t>
      </w:r>
      <w:r w:rsidRPr="00B578B9">
        <w:rPr>
          <w:rFonts w:ascii="Times New Roman" w:hAnsi="Times New Roman" w:cs="Times New Roman"/>
          <w:color w:val="000000" w:themeColor="text1"/>
        </w:rPr>
        <w:t>(u daljnjem tekstu:</w:t>
      </w:r>
      <w:r w:rsidR="002A2020" w:rsidRPr="00B578B9">
        <w:rPr>
          <w:rFonts w:ascii="Times New Roman" w:hAnsi="Times New Roman" w:cs="Times New Roman"/>
          <w:color w:val="000000" w:themeColor="text1"/>
        </w:rPr>
        <w:t xml:space="preserve"> </w:t>
      </w:r>
      <w:r w:rsidRPr="00B578B9">
        <w:rPr>
          <w:rFonts w:ascii="Times New Roman" w:hAnsi="Times New Roman" w:cs="Times New Roman"/>
          <w:color w:val="000000" w:themeColor="text1"/>
        </w:rPr>
        <w:t>Upravitelj groblja)</w:t>
      </w:r>
      <w:r w:rsidR="009B0DCD" w:rsidRPr="00B578B9">
        <w:rPr>
          <w:rFonts w:ascii="Times New Roman" w:hAnsi="Times New Roman" w:cs="Times New Roman"/>
          <w:color w:val="000000" w:themeColor="text1"/>
        </w:rPr>
        <w:t>.</w:t>
      </w:r>
    </w:p>
    <w:p w14:paraId="1C8782A2" w14:textId="7CBB9558" w:rsidR="00767EA6" w:rsidRPr="00B578B9" w:rsidRDefault="00767EA6" w:rsidP="002506A2">
      <w:pPr>
        <w:spacing w:after="0"/>
        <w:ind w:firstLine="708"/>
        <w:jc w:val="both"/>
        <w:rPr>
          <w:rFonts w:ascii="Times New Roman" w:hAnsi="Times New Roman" w:cs="Times New Roman"/>
        </w:rPr>
      </w:pPr>
      <w:r w:rsidRPr="00B578B9">
        <w:rPr>
          <w:rFonts w:ascii="Times New Roman" w:hAnsi="Times New Roman" w:cs="Times New Roman"/>
        </w:rPr>
        <w:t xml:space="preserve">Groblje je komunalna infrastruktura u </w:t>
      </w:r>
      <w:r w:rsidRPr="00B578B9">
        <w:rPr>
          <w:rFonts w:ascii="Times New Roman" w:hAnsi="Times New Roman" w:cs="Times New Roman"/>
          <w:color w:val="000000" w:themeColor="text1"/>
        </w:rPr>
        <w:t xml:space="preserve">vlasništvu Općine kojega </w:t>
      </w:r>
      <w:r w:rsidRPr="00B578B9">
        <w:rPr>
          <w:rFonts w:ascii="Times New Roman" w:hAnsi="Times New Roman" w:cs="Times New Roman"/>
        </w:rPr>
        <w:t>čini ograđeni prostor zemljišta na kojem se nalaze grobna mjesta, prateće građevine i komunalna infrastruktura.</w:t>
      </w:r>
    </w:p>
    <w:p w14:paraId="15AB48C9" w14:textId="77777777" w:rsidR="002506A2" w:rsidRPr="00B578B9" w:rsidRDefault="002506A2" w:rsidP="002506A2">
      <w:pPr>
        <w:shd w:val="clear" w:color="auto" w:fill="FFFFFF"/>
        <w:spacing w:after="0" w:line="240" w:lineRule="auto"/>
        <w:jc w:val="both"/>
        <w:rPr>
          <w:rFonts w:ascii="Times New Roman" w:eastAsia="Times New Roman" w:hAnsi="Times New Roman" w:cs="Times New Roman"/>
          <w:b/>
          <w:bCs/>
          <w:color w:val="000000"/>
          <w:lang w:eastAsia="hr-HR"/>
        </w:rPr>
      </w:pPr>
    </w:p>
    <w:p w14:paraId="671408E1" w14:textId="77777777" w:rsidR="00767EA6" w:rsidRPr="00B578B9" w:rsidRDefault="00767EA6" w:rsidP="002506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4</w:t>
      </w:r>
      <w:r w:rsidRPr="00B578B9">
        <w:rPr>
          <w:rFonts w:ascii="Times New Roman" w:eastAsia="Times New Roman" w:hAnsi="Times New Roman" w:cs="Times New Roman"/>
          <w:b/>
          <w:bCs/>
          <w:color w:val="000000"/>
          <w:lang w:eastAsia="hr-HR"/>
        </w:rPr>
        <w:t>.</w:t>
      </w:r>
    </w:p>
    <w:p w14:paraId="06A592FB" w14:textId="40995BAF" w:rsidR="00767EA6" w:rsidRPr="00B578B9" w:rsidRDefault="00767EA6" w:rsidP="009F1D1D">
      <w:pPr>
        <w:spacing w:after="0"/>
        <w:ind w:firstLine="708"/>
        <w:jc w:val="both"/>
        <w:rPr>
          <w:rFonts w:ascii="Times New Roman" w:hAnsi="Times New Roman" w:cs="Times New Roman"/>
          <w:color w:val="000000" w:themeColor="text1"/>
        </w:rPr>
      </w:pPr>
      <w:r w:rsidRPr="00B578B9">
        <w:rPr>
          <w:rFonts w:ascii="Times New Roman" w:hAnsi="Times New Roman" w:cs="Times New Roman"/>
        </w:rPr>
        <w:t>Groblje služi za ukop osob</w:t>
      </w:r>
      <w:r w:rsidR="009F1D1D" w:rsidRPr="00B578B9">
        <w:rPr>
          <w:rFonts w:ascii="Times New Roman" w:hAnsi="Times New Roman" w:cs="Times New Roman"/>
        </w:rPr>
        <w:t>e koja je korisnik grobnog mjesta i članova njegove obitelji</w:t>
      </w:r>
      <w:r w:rsidR="00594074" w:rsidRPr="00B578B9">
        <w:rPr>
          <w:rFonts w:ascii="Times New Roman" w:hAnsi="Times New Roman" w:cs="Times New Roman"/>
          <w:color w:val="000000" w:themeColor="text1"/>
        </w:rPr>
        <w:t>.</w:t>
      </w:r>
    </w:p>
    <w:p w14:paraId="1ADA9818" w14:textId="2B0778D9" w:rsidR="009F1D1D" w:rsidRPr="00B578B9" w:rsidRDefault="009F1D1D" w:rsidP="009F1D1D">
      <w:pPr>
        <w:spacing w:after="0"/>
        <w:ind w:firstLine="708"/>
        <w:jc w:val="both"/>
        <w:rPr>
          <w:rFonts w:ascii="Times New Roman" w:hAnsi="Times New Roman" w:cs="Times New Roman"/>
        </w:rPr>
      </w:pPr>
      <w:r w:rsidRPr="00B578B9">
        <w:rPr>
          <w:rFonts w:ascii="Times New Roman" w:hAnsi="Times New Roman" w:cs="Times New Roman"/>
        </w:rPr>
        <w:t>Članom obitelji korisnika grobnog mjesta koji ima pravo ukopa smatra se njegov bračni ili izvanbračni drug, životni ili neformalni životni partner, potomci i posvojena djeca i njihovi bračni ili izvanbračni drugovi, životni ili neformalni životni partneri te njegovi roditelji.</w:t>
      </w:r>
    </w:p>
    <w:p w14:paraId="19046899" w14:textId="77777777" w:rsidR="00FF621F" w:rsidRPr="00B578B9" w:rsidRDefault="00FF621F" w:rsidP="002506A2">
      <w:pPr>
        <w:spacing w:after="0"/>
        <w:ind w:firstLine="708"/>
        <w:jc w:val="both"/>
        <w:rPr>
          <w:rFonts w:ascii="Times New Roman" w:hAnsi="Times New Roman" w:cs="Times New Roman"/>
          <w:color w:val="000000" w:themeColor="text1"/>
        </w:rPr>
      </w:pPr>
      <w:r w:rsidRPr="00B578B9">
        <w:rPr>
          <w:rFonts w:ascii="Times New Roman" w:hAnsi="Times New Roman" w:cs="Times New Roman"/>
          <w:color w:val="000000" w:themeColor="text1"/>
        </w:rPr>
        <w:t>Umrlog se može ukopati i na groblju koje je odredio za života ili koje odredi njegova obitelj, odnosno osobe koje su dužne skrbiti o njegovu ukopu.</w:t>
      </w:r>
    </w:p>
    <w:p w14:paraId="5D6E2F53" w14:textId="671A6023" w:rsidR="0057060F" w:rsidRPr="00B578B9" w:rsidRDefault="0057060F" w:rsidP="002506A2">
      <w:pPr>
        <w:spacing w:after="0"/>
        <w:ind w:firstLine="708"/>
        <w:jc w:val="both"/>
        <w:rPr>
          <w:rFonts w:ascii="Times New Roman" w:hAnsi="Times New Roman" w:cs="Times New Roman"/>
        </w:rPr>
      </w:pPr>
      <w:r w:rsidRPr="00B578B9">
        <w:rPr>
          <w:rFonts w:ascii="Times New Roman" w:hAnsi="Times New Roman" w:cs="Times New Roman"/>
        </w:rPr>
        <w:t>Korisnik groba može odrediti i druge osobe koje imaju pravo ukopa u grobno mjesto ili ovlastiti druge osobe da to umjesto njega učine.</w:t>
      </w:r>
    </w:p>
    <w:p w14:paraId="3A6E0041" w14:textId="77777777" w:rsidR="0057060F" w:rsidRPr="00B578B9" w:rsidRDefault="0057060F" w:rsidP="0057060F">
      <w:pPr>
        <w:spacing w:after="0"/>
        <w:ind w:firstLine="708"/>
        <w:jc w:val="both"/>
        <w:rPr>
          <w:rFonts w:ascii="Times New Roman" w:hAnsi="Times New Roman" w:cs="Times New Roman"/>
        </w:rPr>
      </w:pPr>
      <w:r w:rsidRPr="00B578B9">
        <w:rPr>
          <w:rFonts w:ascii="Times New Roman" w:hAnsi="Times New Roman" w:cs="Times New Roman"/>
        </w:rPr>
        <w:t>Za ukop u grobno mjesto osobe koja nije član obitelji korisnika, potrebna je prethodna pisana suglasnost korisnika, a u slučaju sukorisništva grobnog mjesta, suglasnost svih korisnika.</w:t>
      </w:r>
    </w:p>
    <w:p w14:paraId="51C98130" w14:textId="6A230782" w:rsidR="0057060F" w:rsidRPr="007106D9" w:rsidRDefault="0057060F" w:rsidP="002506A2">
      <w:pPr>
        <w:spacing w:after="0"/>
        <w:ind w:firstLine="708"/>
        <w:jc w:val="both"/>
        <w:rPr>
          <w:rFonts w:ascii="Times New Roman" w:hAnsi="Times New Roman" w:cs="Times New Roman"/>
        </w:rPr>
      </w:pPr>
      <w:r w:rsidRPr="00B578B9">
        <w:rPr>
          <w:rFonts w:ascii="Times New Roman" w:hAnsi="Times New Roman" w:cs="Times New Roman"/>
        </w:rPr>
        <w:t>Suglasnost iz stavka 3. ovog članka daje se osobno Upravitelju groblja pisanim putem.</w:t>
      </w:r>
    </w:p>
    <w:p w14:paraId="592D7F03" w14:textId="77777777" w:rsidR="00767EA6" w:rsidRPr="00B578B9" w:rsidRDefault="00767EA6" w:rsidP="002506A2">
      <w:pPr>
        <w:spacing w:after="0"/>
        <w:ind w:firstLine="708"/>
        <w:jc w:val="both"/>
        <w:rPr>
          <w:rFonts w:ascii="Times New Roman" w:hAnsi="Times New Roman" w:cs="Times New Roman"/>
        </w:rPr>
      </w:pPr>
      <w:r w:rsidRPr="00B578B9">
        <w:rPr>
          <w:rFonts w:ascii="Times New Roman" w:hAnsi="Times New Roman" w:cs="Times New Roman"/>
        </w:rPr>
        <w:t>Pod korisnikom grobnog mjesta (u daljnjem tekstu: korisnik), u smislu ove odluke, razumijeva se osoba kojoj je grobno mjesto dano na korištenje rješenjem Upravitelja groblja.</w:t>
      </w:r>
    </w:p>
    <w:p w14:paraId="1FD8CC4E" w14:textId="77777777" w:rsidR="00767EA6" w:rsidRPr="00B578B9" w:rsidRDefault="00767EA6" w:rsidP="00767EA6">
      <w:pPr>
        <w:shd w:val="clear" w:color="auto" w:fill="FFFFFF"/>
        <w:spacing w:after="0" w:line="240" w:lineRule="auto"/>
        <w:jc w:val="both"/>
        <w:rPr>
          <w:rFonts w:ascii="Times New Roman" w:eastAsia="Times New Roman" w:hAnsi="Times New Roman" w:cs="Times New Roman"/>
          <w:b/>
          <w:bCs/>
          <w:color w:val="000000"/>
          <w:lang w:eastAsia="hr-HR"/>
        </w:rPr>
      </w:pPr>
    </w:p>
    <w:p w14:paraId="330299B2" w14:textId="77777777" w:rsidR="007106D9" w:rsidRDefault="007106D9">
      <w:pP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br w:type="page"/>
      </w:r>
    </w:p>
    <w:p w14:paraId="5B229C0F" w14:textId="5CE4078D" w:rsidR="00767EA6" w:rsidRPr="00B578B9" w:rsidRDefault="00767EA6" w:rsidP="00767EA6">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lastRenderedPageBreak/>
        <w:t>II. DODJELJIVANJE I USTUPANJE GROBNIH MJESTA NA KORIŠTENJE</w:t>
      </w:r>
    </w:p>
    <w:p w14:paraId="59C9CF7A" w14:textId="77777777" w:rsidR="00767EA6" w:rsidRPr="00B578B9" w:rsidRDefault="00767EA6" w:rsidP="00767EA6">
      <w:pPr>
        <w:shd w:val="clear" w:color="auto" w:fill="FFFFFF"/>
        <w:spacing w:after="0" w:line="240" w:lineRule="auto"/>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w:t>
      </w:r>
    </w:p>
    <w:p w14:paraId="2E2967F8" w14:textId="77777777" w:rsidR="00BB1D15" w:rsidRPr="00B578B9" w:rsidRDefault="00767EA6" w:rsidP="002506A2">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5</w:t>
      </w:r>
      <w:r w:rsidRPr="00B578B9">
        <w:rPr>
          <w:rFonts w:ascii="Times New Roman" w:eastAsia="Times New Roman" w:hAnsi="Times New Roman" w:cs="Times New Roman"/>
          <w:b/>
          <w:bCs/>
          <w:color w:val="000000"/>
          <w:lang w:eastAsia="hr-HR"/>
        </w:rPr>
        <w:t>.</w:t>
      </w:r>
    </w:p>
    <w:p w14:paraId="0586571C" w14:textId="3DAA9D22" w:rsidR="00297CB4" w:rsidRPr="00B578B9" w:rsidRDefault="009F1D1D" w:rsidP="00297CB4">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Upravitelj groblja</w:t>
      </w:r>
      <w:r w:rsidR="00297CB4" w:rsidRPr="00B578B9">
        <w:rPr>
          <w:rFonts w:ascii="Times New Roman" w:eastAsia="Times New Roman" w:hAnsi="Times New Roman" w:cs="Times New Roman"/>
          <w:bCs/>
          <w:color w:val="000000"/>
          <w:lang w:eastAsia="hr-HR"/>
        </w:rPr>
        <w:t xml:space="preserve"> dodjelj</w:t>
      </w:r>
      <w:r w:rsidRPr="00B578B9">
        <w:rPr>
          <w:rFonts w:ascii="Times New Roman" w:eastAsia="Times New Roman" w:hAnsi="Times New Roman" w:cs="Times New Roman"/>
          <w:bCs/>
          <w:color w:val="000000"/>
          <w:lang w:eastAsia="hr-HR"/>
        </w:rPr>
        <w:t>uje</w:t>
      </w:r>
      <w:r w:rsidR="00297CB4" w:rsidRPr="00B578B9">
        <w:rPr>
          <w:rFonts w:ascii="Times New Roman" w:eastAsia="Times New Roman" w:hAnsi="Times New Roman" w:cs="Times New Roman"/>
          <w:bCs/>
          <w:color w:val="000000"/>
          <w:lang w:eastAsia="hr-HR"/>
        </w:rPr>
        <w:t xml:space="preserve"> osobi grobno mjesto na korištenje na neodređeno vrijeme te o tome donose rješenje u upravnom postupku.  </w:t>
      </w:r>
    </w:p>
    <w:p w14:paraId="0DC881A0" w14:textId="13830FB1" w:rsidR="00315AA2" w:rsidRPr="00B578B9" w:rsidRDefault="007F238C" w:rsidP="00297CB4">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Uprava groblja</w:t>
      </w:r>
      <w:r w:rsidR="00297CB4" w:rsidRPr="00B578B9">
        <w:rPr>
          <w:rFonts w:ascii="Times New Roman" w:eastAsia="Times New Roman" w:hAnsi="Times New Roman" w:cs="Times New Roman"/>
          <w:bCs/>
          <w:color w:val="000000"/>
          <w:lang w:eastAsia="hr-HR"/>
        </w:rPr>
        <w:t xml:space="preserve"> dodjelju</w:t>
      </w:r>
      <w:r w:rsidRPr="00B578B9">
        <w:rPr>
          <w:rFonts w:ascii="Times New Roman" w:eastAsia="Times New Roman" w:hAnsi="Times New Roman" w:cs="Times New Roman"/>
          <w:bCs/>
          <w:color w:val="000000"/>
          <w:lang w:eastAsia="hr-HR"/>
        </w:rPr>
        <w:t>je</w:t>
      </w:r>
      <w:r w:rsidR="00297CB4" w:rsidRPr="00B578B9">
        <w:rPr>
          <w:rFonts w:ascii="Times New Roman" w:eastAsia="Times New Roman" w:hAnsi="Times New Roman" w:cs="Times New Roman"/>
          <w:bCs/>
          <w:color w:val="000000"/>
          <w:lang w:eastAsia="hr-HR"/>
        </w:rPr>
        <w:t xml:space="preserve"> grobna mjesta na temelju neposrednog zahtjeva</w:t>
      </w:r>
      <w:r w:rsidR="00221982" w:rsidRPr="00B578B9">
        <w:rPr>
          <w:rFonts w:ascii="Times New Roman" w:eastAsia="Times New Roman" w:hAnsi="Times New Roman" w:cs="Times New Roman"/>
          <w:bCs/>
          <w:color w:val="000000"/>
          <w:lang w:eastAsia="hr-HR"/>
        </w:rPr>
        <w:t>.</w:t>
      </w:r>
    </w:p>
    <w:p w14:paraId="6021904B"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 xml:space="preserve">Grobna mjesta dodjeljuju se prema položajnom planu grobnih mjesta, redom prema brojevima raspoloživih grobnih mjesta, na način da se u najvećoj mogućoj mjeri usvoje želje korisnika. </w:t>
      </w:r>
    </w:p>
    <w:p w14:paraId="02A97DCB"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S obzirom na vrstu grobnih mjesta, Uprava groblja može dodijeliti:</w:t>
      </w:r>
    </w:p>
    <w:p w14:paraId="3B4B817B"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w:t>
      </w:r>
      <w:r w:rsidRPr="00B578B9">
        <w:rPr>
          <w:rFonts w:ascii="Times New Roman" w:eastAsia="Times New Roman" w:hAnsi="Times New Roman" w:cs="Times New Roman"/>
          <w:bCs/>
          <w:color w:val="000000"/>
          <w:lang w:eastAsia="hr-HR"/>
        </w:rPr>
        <w:tab/>
        <w:t>jednostruko grobno mjesto,</w:t>
      </w:r>
    </w:p>
    <w:p w14:paraId="5AB31005"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w:t>
      </w:r>
      <w:r w:rsidRPr="00B578B9">
        <w:rPr>
          <w:rFonts w:ascii="Times New Roman" w:eastAsia="Times New Roman" w:hAnsi="Times New Roman" w:cs="Times New Roman"/>
          <w:bCs/>
          <w:color w:val="000000"/>
          <w:lang w:eastAsia="hr-HR"/>
        </w:rPr>
        <w:tab/>
        <w:t>dvostruko grobno mjesto,</w:t>
      </w:r>
    </w:p>
    <w:p w14:paraId="227A7379"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w:t>
      </w:r>
      <w:r w:rsidRPr="00B578B9">
        <w:rPr>
          <w:rFonts w:ascii="Times New Roman" w:eastAsia="Times New Roman" w:hAnsi="Times New Roman" w:cs="Times New Roman"/>
          <w:bCs/>
          <w:color w:val="000000"/>
          <w:lang w:eastAsia="hr-HR"/>
        </w:rPr>
        <w:tab/>
        <w:t>trostruko grobno mjesto,</w:t>
      </w:r>
    </w:p>
    <w:p w14:paraId="4EACB2C3"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w:t>
      </w:r>
      <w:r w:rsidRPr="00B578B9">
        <w:rPr>
          <w:rFonts w:ascii="Times New Roman" w:eastAsia="Times New Roman" w:hAnsi="Times New Roman" w:cs="Times New Roman"/>
          <w:bCs/>
          <w:color w:val="000000"/>
          <w:lang w:eastAsia="hr-HR"/>
        </w:rPr>
        <w:tab/>
        <w:t>četverostruko grobno mjesto</w:t>
      </w:r>
    </w:p>
    <w:p w14:paraId="5252B975" w14:textId="77777777" w:rsidR="0087473A" w:rsidRPr="00B578B9" w:rsidRDefault="0087473A" w:rsidP="0087473A">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w:t>
      </w:r>
      <w:r w:rsidRPr="00B578B9">
        <w:rPr>
          <w:rFonts w:ascii="Times New Roman" w:eastAsia="Times New Roman" w:hAnsi="Times New Roman" w:cs="Times New Roman"/>
          <w:bCs/>
          <w:color w:val="000000"/>
          <w:lang w:eastAsia="hr-HR"/>
        </w:rPr>
        <w:tab/>
        <w:t>grobno mjesto za urne.</w:t>
      </w:r>
    </w:p>
    <w:p w14:paraId="4AA19672" w14:textId="77777777" w:rsidR="00315AA2" w:rsidRPr="00B578B9" w:rsidRDefault="00315AA2" w:rsidP="00767EA6">
      <w:pPr>
        <w:shd w:val="clear" w:color="auto" w:fill="FFFFFF"/>
        <w:spacing w:after="0" w:line="240" w:lineRule="auto"/>
        <w:rPr>
          <w:rFonts w:ascii="Times New Roman" w:eastAsia="Times New Roman" w:hAnsi="Times New Roman" w:cs="Times New Roman"/>
          <w:b/>
          <w:bCs/>
          <w:color w:val="000000"/>
          <w:lang w:eastAsia="hr-HR"/>
        </w:rPr>
      </w:pPr>
    </w:p>
    <w:p w14:paraId="32CB6248" w14:textId="77777777" w:rsidR="0087473A" w:rsidRPr="00B578B9" w:rsidRDefault="0087473A" w:rsidP="00767EA6">
      <w:pPr>
        <w:shd w:val="clear" w:color="auto" w:fill="FFFFFF"/>
        <w:spacing w:after="0" w:line="240" w:lineRule="auto"/>
        <w:rPr>
          <w:rFonts w:ascii="Times New Roman" w:eastAsia="Times New Roman" w:hAnsi="Times New Roman" w:cs="Times New Roman"/>
          <w:b/>
          <w:bCs/>
          <w:color w:val="000000"/>
          <w:lang w:eastAsia="hr-HR"/>
        </w:rPr>
      </w:pPr>
    </w:p>
    <w:p w14:paraId="3F862DE3" w14:textId="77777777" w:rsidR="00767EA6" w:rsidRPr="00B578B9" w:rsidRDefault="00767EA6" w:rsidP="00767EA6">
      <w:pPr>
        <w:shd w:val="clear" w:color="auto" w:fill="FFFFFF"/>
        <w:spacing w:after="0" w:line="240" w:lineRule="auto"/>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III. OPREMA I UREĐAJI GROBNOG MJESTA</w:t>
      </w:r>
    </w:p>
    <w:p w14:paraId="199B2D1E" w14:textId="77777777" w:rsidR="00767EA6" w:rsidRPr="00B578B9" w:rsidRDefault="00767EA6" w:rsidP="00767EA6">
      <w:pPr>
        <w:shd w:val="clear" w:color="auto" w:fill="FFFFFF"/>
        <w:spacing w:after="0" w:line="240" w:lineRule="auto"/>
        <w:rPr>
          <w:rFonts w:ascii="Times New Roman" w:eastAsia="Times New Roman" w:hAnsi="Times New Roman" w:cs="Times New Roman"/>
          <w:b/>
          <w:bCs/>
          <w:color w:val="000000"/>
          <w:lang w:eastAsia="hr-HR"/>
        </w:rPr>
      </w:pPr>
    </w:p>
    <w:p w14:paraId="711E8E98" w14:textId="77777777" w:rsidR="00767EA6" w:rsidRPr="00B578B9" w:rsidRDefault="00767EA6"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6</w:t>
      </w:r>
      <w:r w:rsidRPr="00B578B9">
        <w:rPr>
          <w:rFonts w:ascii="Times New Roman" w:eastAsia="Times New Roman" w:hAnsi="Times New Roman" w:cs="Times New Roman"/>
          <w:b/>
          <w:bCs/>
          <w:color w:val="000000"/>
          <w:lang w:eastAsia="hr-HR"/>
        </w:rPr>
        <w:t>.</w:t>
      </w:r>
    </w:p>
    <w:p w14:paraId="1629A4A0" w14:textId="77777777" w:rsidR="00767EA6" w:rsidRPr="00B578B9" w:rsidRDefault="00767EA6" w:rsidP="00767EA6">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Pod opremom i uređajima grobnog mjesta, u smislu ove odluke, smatraju se nadgrobna ploča, nadgrobni spomenik i znaci, ograda grobnog mjesta i slično.</w:t>
      </w:r>
    </w:p>
    <w:p w14:paraId="569D4D10" w14:textId="258BDA99" w:rsidR="00767EA6" w:rsidRPr="00B578B9" w:rsidRDefault="00767EA6" w:rsidP="00767EA6">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Oprema i uređaji grobnog mjesta i</w:t>
      </w:r>
      <w:r w:rsidR="002506A2" w:rsidRPr="00B578B9">
        <w:rPr>
          <w:rFonts w:ascii="Times New Roman" w:eastAsia="Times New Roman" w:hAnsi="Times New Roman" w:cs="Times New Roman"/>
          <w:color w:val="000000"/>
          <w:lang w:eastAsia="hr-HR"/>
        </w:rPr>
        <w:t>z</w:t>
      </w:r>
      <w:r w:rsidRPr="00B578B9">
        <w:rPr>
          <w:rFonts w:ascii="Times New Roman" w:eastAsia="Times New Roman" w:hAnsi="Times New Roman" w:cs="Times New Roman"/>
          <w:color w:val="000000"/>
          <w:lang w:eastAsia="hr-HR"/>
        </w:rPr>
        <w:t xml:space="preserve"> stavka </w:t>
      </w:r>
      <w:r w:rsidR="004A1493" w:rsidRPr="00B578B9">
        <w:rPr>
          <w:rFonts w:ascii="Times New Roman" w:eastAsia="Times New Roman" w:hAnsi="Times New Roman" w:cs="Times New Roman"/>
          <w:color w:val="000000"/>
          <w:lang w:eastAsia="hr-HR"/>
        </w:rPr>
        <w:t>1</w:t>
      </w:r>
      <w:r w:rsidRPr="00B578B9">
        <w:rPr>
          <w:rFonts w:ascii="Times New Roman" w:eastAsia="Times New Roman" w:hAnsi="Times New Roman" w:cs="Times New Roman"/>
          <w:color w:val="000000"/>
          <w:lang w:eastAsia="hr-HR"/>
        </w:rPr>
        <w:t>. ovog članka smatraju se nekretninom i vlasništvo su korisnika grobnog mjesta, a vlasništvo istih može se prenositi sukladno zakonu kojim se uređuju groblja i posebnim propisima.</w:t>
      </w:r>
    </w:p>
    <w:p w14:paraId="1C1AD76F" w14:textId="042690B2" w:rsidR="0068239D" w:rsidRPr="00B578B9" w:rsidRDefault="0068239D" w:rsidP="0068239D">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Bez obzira na to nalaze li se oprema i uređaji grobnog mjesta i spomen-obilježja unutar ili izvan područja groblja, zabranjeno je:</w:t>
      </w:r>
    </w:p>
    <w:p w14:paraId="1ED40562" w14:textId="5689BB27" w:rsidR="0068239D" w:rsidRPr="00B578B9" w:rsidRDefault="0068239D" w:rsidP="0068239D">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opremom i uređajima grobnog mjesta i spomen-obilježja suprotnima najvišim vrednotama ustavnoga poretka ili pozitivnim propisima Republike Hrvatske vrijeđati nacionalne, vjerske ili moralne osjećaje građana</w:t>
      </w:r>
    </w:p>
    <w:p w14:paraId="7CC96A54" w14:textId="7CDDB3BC" w:rsidR="0068239D" w:rsidRPr="00B578B9" w:rsidRDefault="0068239D" w:rsidP="0068239D">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opremom i uređajima grobnog mjesta i spomen-obilježja vrijeđati vrijednosti obrambenog Domovinskog rata ili na bilo koji način veličati agresiju na Republiku Hrvatsku ili oružanu pobunu protiv Republike Hrvatske tijekom Domovinskog rata ili sudionike u toj pobuni</w:t>
      </w:r>
    </w:p>
    <w:p w14:paraId="6BA24ED4" w14:textId="73CDBB99" w:rsidR="00B65D80" w:rsidRPr="00B578B9" w:rsidRDefault="0068239D" w:rsidP="000B2371">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opremom i uređajima grobnog mjesta i spomen-obilježja na bilo koji način povrijediti uspomenu na umrlu osobu.</w:t>
      </w:r>
    </w:p>
    <w:p w14:paraId="4CB70A0F" w14:textId="77777777" w:rsidR="00767EA6" w:rsidRPr="00B578B9" w:rsidRDefault="00767EA6" w:rsidP="00767EA6">
      <w:pPr>
        <w:shd w:val="clear" w:color="auto" w:fill="FFFFFF"/>
        <w:spacing w:after="0" w:line="240" w:lineRule="auto"/>
        <w:jc w:val="both"/>
        <w:rPr>
          <w:rFonts w:ascii="Times New Roman" w:eastAsia="Times New Roman" w:hAnsi="Times New Roman" w:cs="Times New Roman"/>
          <w:color w:val="000000"/>
          <w:lang w:eastAsia="hr-HR"/>
        </w:rPr>
      </w:pPr>
    </w:p>
    <w:p w14:paraId="02824AA0" w14:textId="34881E8C" w:rsidR="00767EA6" w:rsidRPr="00B578B9" w:rsidRDefault="00767EA6" w:rsidP="000B2371">
      <w:pPr>
        <w:shd w:val="clear" w:color="auto" w:fill="FFFFFF"/>
        <w:spacing w:after="0" w:line="240" w:lineRule="auto"/>
        <w:jc w:val="both"/>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IV. MJERILA I NAČIN DODJELJIVANJA I USTUPANJA GROBNIH MJESTA NA KORIŠTENJE</w:t>
      </w:r>
    </w:p>
    <w:p w14:paraId="5B75990A" w14:textId="77777777" w:rsidR="00A370A5" w:rsidRPr="00B578B9" w:rsidRDefault="00767EA6" w:rsidP="00315AA2">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7</w:t>
      </w:r>
      <w:r w:rsidRPr="00B578B9">
        <w:rPr>
          <w:rFonts w:ascii="Times New Roman" w:eastAsia="Times New Roman" w:hAnsi="Times New Roman" w:cs="Times New Roman"/>
          <w:b/>
          <w:bCs/>
          <w:color w:val="000000"/>
          <w:lang w:eastAsia="hr-HR"/>
        </w:rPr>
        <w:t>.</w:t>
      </w:r>
    </w:p>
    <w:p w14:paraId="497D0853" w14:textId="77777777" w:rsidR="00A370A5" w:rsidRPr="00B578B9" w:rsidRDefault="00A370A5" w:rsidP="00A370A5">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Upravitelj groblja, na temelju dokumentiranog zahtjeva korisnika, dodjeljuje grobno mjesto na korištenje na neodređeno vrijeme uz naknadu, o čemu donosi rješenje.</w:t>
      </w:r>
    </w:p>
    <w:p w14:paraId="5CB53403" w14:textId="77777777" w:rsidR="00A370A5" w:rsidRPr="00B578B9" w:rsidRDefault="00A370A5" w:rsidP="00A370A5">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Rješenje o dodjeli grobnog mjesta na korištenje donosi se kod svake promjene korisnika grobnog mjesta.</w:t>
      </w:r>
    </w:p>
    <w:p w14:paraId="2E994B74" w14:textId="06BC8E1D" w:rsidR="00A370A5" w:rsidRPr="00B578B9" w:rsidRDefault="00A370A5" w:rsidP="00A370A5">
      <w:pPr>
        <w:shd w:val="clear" w:color="auto" w:fill="FFFFFF"/>
        <w:spacing w:after="0" w:line="240" w:lineRule="auto"/>
        <w:jc w:val="both"/>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lang w:eastAsia="hr-HR"/>
        </w:rPr>
        <w:tab/>
        <w:t xml:space="preserve">Protiv rješenja iz stavka 1. i 2. ovog članka može se izjaviti žalba Jedinstvenom upravnom odjelu </w:t>
      </w:r>
      <w:r w:rsidRPr="00B578B9">
        <w:rPr>
          <w:rFonts w:ascii="Times New Roman" w:eastAsia="Times New Roman" w:hAnsi="Times New Roman" w:cs="Times New Roman"/>
          <w:color w:val="000000" w:themeColor="text1"/>
          <w:lang w:eastAsia="hr-HR"/>
        </w:rPr>
        <w:t xml:space="preserve">Općine </w:t>
      </w:r>
      <w:r w:rsidR="009B0DCD" w:rsidRPr="00B578B9">
        <w:rPr>
          <w:rFonts w:ascii="Times New Roman" w:eastAsia="Times New Roman" w:hAnsi="Times New Roman" w:cs="Times New Roman"/>
          <w:color w:val="000000" w:themeColor="text1"/>
          <w:lang w:eastAsia="hr-HR"/>
        </w:rPr>
        <w:t>Podravske Sesvete</w:t>
      </w:r>
      <w:r w:rsidRPr="00B578B9">
        <w:rPr>
          <w:rFonts w:ascii="Times New Roman" w:eastAsia="Times New Roman" w:hAnsi="Times New Roman" w:cs="Times New Roman"/>
          <w:color w:val="000000" w:themeColor="text1"/>
          <w:lang w:eastAsia="hr-HR"/>
        </w:rPr>
        <w:t xml:space="preserve">. </w:t>
      </w:r>
    </w:p>
    <w:p w14:paraId="49F07E5A" w14:textId="77777777" w:rsidR="00B65D80" w:rsidRPr="00B578B9" w:rsidRDefault="00B65D80" w:rsidP="00A370A5">
      <w:pPr>
        <w:shd w:val="clear" w:color="auto" w:fill="FFFFFF"/>
        <w:spacing w:after="0" w:line="240" w:lineRule="auto"/>
        <w:jc w:val="both"/>
        <w:rPr>
          <w:rFonts w:ascii="Times New Roman" w:eastAsia="Times New Roman" w:hAnsi="Times New Roman" w:cs="Times New Roman"/>
          <w:color w:val="000000"/>
          <w:lang w:eastAsia="hr-HR"/>
        </w:rPr>
      </w:pPr>
    </w:p>
    <w:p w14:paraId="2A2C1B0A" w14:textId="77777777" w:rsidR="00B65D80" w:rsidRPr="00B578B9" w:rsidRDefault="00B65D80" w:rsidP="00315AA2">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8</w:t>
      </w:r>
      <w:r w:rsidRPr="00B578B9">
        <w:rPr>
          <w:rFonts w:ascii="Times New Roman" w:eastAsia="Times New Roman" w:hAnsi="Times New Roman" w:cs="Times New Roman"/>
          <w:b/>
          <w:bCs/>
          <w:color w:val="000000"/>
          <w:lang w:eastAsia="hr-HR"/>
        </w:rPr>
        <w:t>.</w:t>
      </w:r>
    </w:p>
    <w:p w14:paraId="79160806" w14:textId="201484E2" w:rsidR="00B65D80" w:rsidRPr="00B578B9" w:rsidRDefault="00EB41CC" w:rsidP="00E62C2F">
      <w:pPr>
        <w:shd w:val="clear" w:color="auto" w:fill="FFFFFF"/>
        <w:spacing w:after="0" w:line="240" w:lineRule="auto"/>
        <w:ind w:firstLine="360"/>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 xml:space="preserve">      </w:t>
      </w:r>
      <w:r w:rsidR="00B65D80" w:rsidRPr="00B578B9">
        <w:rPr>
          <w:rFonts w:ascii="Times New Roman" w:eastAsia="Times New Roman" w:hAnsi="Times New Roman" w:cs="Times New Roman"/>
          <w:bCs/>
          <w:color w:val="000000"/>
          <w:lang w:eastAsia="hr-HR"/>
        </w:rPr>
        <w:t>Grobna mjesta dodjeljuju se na korištenje prema Planu rasporeda i korištenja grobnih mjesta (u daljnjem tekstu: Plan) koji donosi Upravitelj groblja, redoslijedom prema brojevima raspoloživih grobnih mjesta označenih u Planu, na način da se u najvećoj mogućoj mjeri usvoje želje korisnika.</w:t>
      </w:r>
    </w:p>
    <w:p w14:paraId="5D3ED3A0" w14:textId="22963B45" w:rsidR="00B65D80" w:rsidRPr="00B578B9" w:rsidRDefault="00EB41CC" w:rsidP="00E62C2F">
      <w:pPr>
        <w:shd w:val="clear" w:color="auto" w:fill="FFFFFF"/>
        <w:spacing w:after="0" w:line="240" w:lineRule="auto"/>
        <w:ind w:firstLine="360"/>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 xml:space="preserve">     </w:t>
      </w:r>
      <w:r w:rsidR="00B65D80" w:rsidRPr="00B578B9">
        <w:rPr>
          <w:rFonts w:ascii="Times New Roman" w:eastAsia="Times New Roman" w:hAnsi="Times New Roman" w:cs="Times New Roman"/>
          <w:bCs/>
          <w:color w:val="000000"/>
          <w:lang w:eastAsia="hr-HR"/>
        </w:rPr>
        <w:t>Plan mora sadržavati:</w:t>
      </w:r>
    </w:p>
    <w:p w14:paraId="4E498E4C" w14:textId="77777777" w:rsidR="00B65D80" w:rsidRPr="00B578B9" w:rsidRDefault="00BB1BDD" w:rsidP="00E62C2F">
      <w:pPr>
        <w:pStyle w:val="Odlomakpopisa"/>
        <w:numPr>
          <w:ilvl w:val="0"/>
          <w:numId w:val="1"/>
        </w:numPr>
        <w:shd w:val="clear" w:color="auto" w:fill="FFFFFF"/>
        <w:spacing w:after="0" w:line="240" w:lineRule="auto"/>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r</w:t>
      </w:r>
      <w:r w:rsidR="00B65D80" w:rsidRPr="00B578B9">
        <w:rPr>
          <w:rFonts w:ascii="Times New Roman" w:eastAsia="Times New Roman" w:hAnsi="Times New Roman" w:cs="Times New Roman"/>
          <w:bCs/>
          <w:color w:val="000000"/>
          <w:lang w:eastAsia="hr-HR"/>
        </w:rPr>
        <w:t>aspored grobnih polja,</w:t>
      </w:r>
    </w:p>
    <w:p w14:paraId="76E4C609" w14:textId="0D9A2AE9" w:rsidR="00B65D80" w:rsidRPr="00B578B9" w:rsidRDefault="00BB1BDD" w:rsidP="00E62C2F">
      <w:pPr>
        <w:pStyle w:val="Odlomakpopisa"/>
        <w:numPr>
          <w:ilvl w:val="0"/>
          <w:numId w:val="1"/>
        </w:numPr>
        <w:shd w:val="clear" w:color="auto" w:fill="FFFFFF"/>
        <w:spacing w:after="0" w:line="240" w:lineRule="auto"/>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r</w:t>
      </w:r>
      <w:r w:rsidR="00B65D80" w:rsidRPr="00B578B9">
        <w:rPr>
          <w:rFonts w:ascii="Times New Roman" w:eastAsia="Times New Roman" w:hAnsi="Times New Roman" w:cs="Times New Roman"/>
          <w:bCs/>
          <w:color w:val="000000"/>
          <w:lang w:eastAsia="hr-HR"/>
        </w:rPr>
        <w:t>aspored grobnih mjesta u kojima su naznačene oznake, brojevi grobnih mjesta te grafički prikaz njihovog rasporeda.</w:t>
      </w:r>
      <w:r w:rsidR="00E62C2F" w:rsidRPr="00B578B9">
        <w:rPr>
          <w:rFonts w:ascii="Times New Roman" w:eastAsia="Times New Roman" w:hAnsi="Times New Roman" w:cs="Times New Roman"/>
          <w:bCs/>
          <w:color w:val="000000"/>
          <w:lang w:eastAsia="hr-HR"/>
        </w:rPr>
        <w:t xml:space="preserve"> </w:t>
      </w:r>
    </w:p>
    <w:p w14:paraId="062B6ED1" w14:textId="67CBA8DF" w:rsidR="00C23877" w:rsidRPr="00B578B9" w:rsidRDefault="00BB1BDD" w:rsidP="00E62C2F">
      <w:pPr>
        <w:pStyle w:val="Odlomakpopisa"/>
        <w:numPr>
          <w:ilvl w:val="0"/>
          <w:numId w:val="1"/>
        </w:numPr>
        <w:shd w:val="clear" w:color="auto" w:fill="FFFFFF"/>
        <w:spacing w:after="0" w:line="240" w:lineRule="auto"/>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p</w:t>
      </w:r>
      <w:r w:rsidR="00C23877" w:rsidRPr="00B578B9">
        <w:rPr>
          <w:rFonts w:ascii="Times New Roman" w:eastAsia="Times New Roman" w:hAnsi="Times New Roman" w:cs="Times New Roman"/>
          <w:bCs/>
          <w:color w:val="000000"/>
          <w:lang w:eastAsia="hr-HR"/>
        </w:rPr>
        <w:t>rostor na groblju predviđen za prosipanje pepela, nakon dostave pepela od strane organizacije koja je obavila kremiranje.</w:t>
      </w:r>
    </w:p>
    <w:p w14:paraId="6A4C8EB9" w14:textId="77777777" w:rsidR="009B0DCD" w:rsidRPr="00B578B9" w:rsidRDefault="009B0DCD" w:rsidP="009B0DCD">
      <w:pPr>
        <w:pStyle w:val="Odlomakpopisa"/>
        <w:shd w:val="clear" w:color="auto" w:fill="FFFFFF"/>
        <w:spacing w:after="0" w:line="240" w:lineRule="auto"/>
        <w:jc w:val="both"/>
        <w:rPr>
          <w:rFonts w:ascii="Times New Roman" w:eastAsia="Times New Roman" w:hAnsi="Times New Roman" w:cs="Times New Roman"/>
          <w:bCs/>
          <w:color w:val="000000"/>
          <w:lang w:eastAsia="hr-HR"/>
        </w:rPr>
      </w:pPr>
    </w:p>
    <w:p w14:paraId="7DE8076C" w14:textId="77777777" w:rsidR="00840BA5" w:rsidRPr="00B578B9" w:rsidRDefault="00E62C2F"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93770A" w:rsidRPr="00B578B9">
        <w:rPr>
          <w:rFonts w:ascii="Times New Roman" w:eastAsia="Times New Roman" w:hAnsi="Times New Roman" w:cs="Times New Roman"/>
          <w:b/>
          <w:bCs/>
          <w:color w:val="000000"/>
          <w:lang w:eastAsia="hr-HR"/>
        </w:rPr>
        <w:t>9</w:t>
      </w:r>
      <w:r w:rsidRPr="00B578B9">
        <w:rPr>
          <w:rFonts w:ascii="Times New Roman" w:eastAsia="Times New Roman" w:hAnsi="Times New Roman" w:cs="Times New Roman"/>
          <w:b/>
          <w:bCs/>
          <w:color w:val="000000"/>
          <w:lang w:eastAsia="hr-HR"/>
        </w:rPr>
        <w:t>.</w:t>
      </w:r>
    </w:p>
    <w:p w14:paraId="29D69A33" w14:textId="160C42AD" w:rsidR="00E62C2F" w:rsidRPr="00B578B9" w:rsidRDefault="00E62C2F" w:rsidP="0057060F">
      <w:pPr>
        <w:shd w:val="clear" w:color="auto" w:fill="FFFFFF"/>
        <w:spacing w:after="0" w:line="240" w:lineRule="auto"/>
        <w:ind w:firstLine="708"/>
        <w:jc w:val="both"/>
        <w:rPr>
          <w:rFonts w:ascii="Times New Roman" w:eastAsia="Times New Roman" w:hAnsi="Times New Roman" w:cs="Times New Roman"/>
          <w:bCs/>
          <w:color w:val="000000"/>
          <w:lang w:eastAsia="hr-HR"/>
        </w:rPr>
      </w:pPr>
      <w:r w:rsidRPr="00B578B9">
        <w:rPr>
          <w:rFonts w:ascii="Times New Roman" w:eastAsia="Times New Roman" w:hAnsi="Times New Roman" w:cs="Times New Roman"/>
          <w:bCs/>
          <w:color w:val="000000"/>
          <w:lang w:eastAsia="hr-HR"/>
        </w:rPr>
        <w:t xml:space="preserve">Grobovi mogu biti </w:t>
      </w:r>
      <w:r w:rsidR="0057060F" w:rsidRPr="00B578B9">
        <w:rPr>
          <w:rFonts w:ascii="Times New Roman" w:eastAsia="Times New Roman" w:hAnsi="Times New Roman" w:cs="Times New Roman"/>
          <w:bCs/>
          <w:color w:val="000000"/>
          <w:lang w:eastAsia="hr-HR"/>
        </w:rPr>
        <w:t>jednostruki, dvostruki, trostruki i za ukop četiri ili više osoba te se dimenzije grob</w:t>
      </w:r>
      <w:r w:rsidR="009B0DCD" w:rsidRPr="00B578B9">
        <w:rPr>
          <w:rFonts w:ascii="Times New Roman" w:eastAsia="Times New Roman" w:hAnsi="Times New Roman" w:cs="Times New Roman"/>
          <w:bCs/>
          <w:color w:val="000000"/>
          <w:lang w:eastAsia="hr-HR"/>
        </w:rPr>
        <w:t>a</w:t>
      </w:r>
      <w:r w:rsidR="0057060F" w:rsidRPr="00B578B9">
        <w:rPr>
          <w:rFonts w:ascii="Times New Roman" w:eastAsia="Times New Roman" w:hAnsi="Times New Roman" w:cs="Times New Roman"/>
          <w:bCs/>
          <w:color w:val="000000"/>
          <w:lang w:eastAsia="hr-HR"/>
        </w:rPr>
        <w:t xml:space="preserve"> utvrđuju sukladno stvarnom stanju na terenu. Dimenzije grobnih mjesta moraju biti takve da ne narušavaju izgled i funkcionalnost ostalih grobnih mjesta</w:t>
      </w:r>
    </w:p>
    <w:p w14:paraId="2F02E981" w14:textId="40ED5EC2" w:rsidR="00032971" w:rsidRPr="00B578B9" w:rsidRDefault="00032971" w:rsidP="0057060F">
      <w:pPr>
        <w:shd w:val="clear" w:color="auto" w:fill="FFFFFF"/>
        <w:spacing w:after="0" w:line="240" w:lineRule="auto"/>
        <w:rPr>
          <w:rFonts w:ascii="Times New Roman" w:eastAsia="Times New Roman" w:hAnsi="Times New Roman" w:cs="Times New Roman"/>
          <w:lang w:eastAsia="hr-HR"/>
        </w:rPr>
      </w:pPr>
    </w:p>
    <w:p w14:paraId="4D56357F" w14:textId="20385B84" w:rsidR="005C44B4" w:rsidRPr="00B578B9" w:rsidRDefault="005C44B4" w:rsidP="005C44B4">
      <w:pPr>
        <w:spacing w:after="0"/>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Članak 1</w:t>
      </w:r>
      <w:r w:rsidR="00B71DDC" w:rsidRPr="00B578B9">
        <w:rPr>
          <w:rFonts w:ascii="Times New Roman" w:eastAsia="Times New Roman" w:hAnsi="Times New Roman" w:cs="Times New Roman"/>
          <w:b/>
          <w:bCs/>
          <w:color w:val="000000"/>
          <w:lang w:eastAsia="hr-HR"/>
        </w:rPr>
        <w:t>0</w:t>
      </w:r>
      <w:r w:rsidRPr="00B578B9">
        <w:rPr>
          <w:rFonts w:ascii="Times New Roman" w:eastAsia="Times New Roman" w:hAnsi="Times New Roman" w:cs="Times New Roman"/>
          <w:b/>
          <w:bCs/>
          <w:color w:val="000000"/>
          <w:lang w:eastAsia="hr-HR"/>
        </w:rPr>
        <w:t>.</w:t>
      </w:r>
    </w:p>
    <w:p w14:paraId="7F4F24B2" w14:textId="735257FB" w:rsidR="005C44B4" w:rsidRPr="00B578B9" w:rsidRDefault="00913423" w:rsidP="005C44B4">
      <w:pPr>
        <w:spacing w:after="0"/>
        <w:jc w:val="both"/>
        <w:rPr>
          <w:rFonts w:ascii="Times New Roman" w:hAnsi="Times New Roman" w:cs="Times New Roman"/>
        </w:rPr>
      </w:pPr>
      <w:r w:rsidRPr="00B578B9">
        <w:rPr>
          <w:rFonts w:ascii="Times New Roman" w:hAnsi="Times New Roman" w:cs="Times New Roman"/>
        </w:rPr>
        <w:t xml:space="preserve">Grobna mjesta </w:t>
      </w:r>
      <w:r w:rsidR="005C44B4" w:rsidRPr="00B578B9">
        <w:rPr>
          <w:rFonts w:ascii="Times New Roman" w:hAnsi="Times New Roman" w:cs="Times New Roman"/>
        </w:rPr>
        <w:t xml:space="preserve">mogu se dodijeliti i prije nastale potrebe za ukopom. </w:t>
      </w:r>
    </w:p>
    <w:p w14:paraId="1AA318BA" w14:textId="36A2C0D6" w:rsidR="00145BDE" w:rsidRPr="00B578B9" w:rsidRDefault="005C44B4" w:rsidP="005C44B4">
      <w:pPr>
        <w:spacing w:after="0"/>
        <w:ind w:firstLine="708"/>
        <w:jc w:val="both"/>
        <w:rPr>
          <w:rFonts w:ascii="Times New Roman" w:hAnsi="Times New Roman" w:cs="Times New Roman"/>
        </w:rPr>
      </w:pPr>
      <w:r w:rsidRPr="00B578B9">
        <w:rPr>
          <w:rFonts w:ascii="Times New Roman" w:hAnsi="Times New Roman" w:cs="Times New Roman"/>
        </w:rPr>
        <w:t>Iznimno od stavka 1. ovog članka, članovi uže i šire obitelji nestalog hrvatskog branitelja iz Domovinskog rata imaju pravo na dodjelu grobnog mjesta i prije ekshumacije i identifikacije nestalog hrvatskog branitelja iz Domovinskog rata, kao korisnici tog grobnog mjesta, uz obvezu njegova održavanja.</w:t>
      </w:r>
    </w:p>
    <w:p w14:paraId="7DF84F04" w14:textId="147DB0EE" w:rsidR="00145BDE" w:rsidRPr="00B578B9" w:rsidRDefault="00145BDE" w:rsidP="00315AA2">
      <w:pPr>
        <w:shd w:val="clear" w:color="auto" w:fill="FFFFFF"/>
        <w:spacing w:after="0" w:line="240" w:lineRule="auto"/>
        <w:jc w:val="center"/>
        <w:rPr>
          <w:rFonts w:ascii="Times New Roman" w:eastAsia="Times New Roman" w:hAnsi="Times New Roman" w:cs="Times New Roman"/>
          <w:b/>
          <w:lang w:eastAsia="hr-HR"/>
        </w:rPr>
      </w:pPr>
      <w:r w:rsidRPr="00B578B9">
        <w:rPr>
          <w:rFonts w:ascii="Times New Roman" w:eastAsia="Times New Roman" w:hAnsi="Times New Roman" w:cs="Times New Roman"/>
          <w:b/>
          <w:lang w:eastAsia="hr-HR"/>
        </w:rPr>
        <w:t>Članak 1</w:t>
      </w:r>
      <w:r w:rsidR="00B71DDC" w:rsidRPr="00B578B9">
        <w:rPr>
          <w:rFonts w:ascii="Times New Roman" w:eastAsia="Times New Roman" w:hAnsi="Times New Roman" w:cs="Times New Roman"/>
          <w:b/>
          <w:lang w:eastAsia="hr-HR"/>
        </w:rPr>
        <w:t>1</w:t>
      </w:r>
      <w:r w:rsidRPr="00B578B9">
        <w:rPr>
          <w:rFonts w:ascii="Times New Roman" w:eastAsia="Times New Roman" w:hAnsi="Times New Roman" w:cs="Times New Roman"/>
          <w:b/>
          <w:lang w:eastAsia="hr-HR"/>
        </w:rPr>
        <w:t>.</w:t>
      </w:r>
    </w:p>
    <w:p w14:paraId="39FC362D" w14:textId="77777777" w:rsidR="00145BDE" w:rsidRPr="00B578B9" w:rsidRDefault="00145BDE" w:rsidP="005C44B4">
      <w:pPr>
        <w:spacing w:after="0"/>
        <w:ind w:firstLine="708"/>
        <w:jc w:val="both"/>
        <w:rPr>
          <w:rFonts w:ascii="Times New Roman" w:hAnsi="Times New Roman" w:cs="Times New Roman"/>
        </w:rPr>
      </w:pPr>
      <w:r w:rsidRPr="00B578B9">
        <w:rPr>
          <w:rFonts w:ascii="Times New Roman" w:hAnsi="Times New Roman" w:cs="Times New Roman"/>
        </w:rPr>
        <w:t xml:space="preserve">Korisnik grobnog mjesta može trećoj osobi ugovorom ustupiti pravo korištenja grobnog mjesta na neodređeno vrijeme uz obvezu dostave Upravitelju groblja ugovora o ustupanju. </w:t>
      </w:r>
    </w:p>
    <w:p w14:paraId="1BB74194" w14:textId="77777777" w:rsidR="00145BDE" w:rsidRPr="00B578B9" w:rsidRDefault="00145BDE" w:rsidP="00315AA2">
      <w:pPr>
        <w:spacing w:after="0"/>
        <w:ind w:firstLine="708"/>
        <w:jc w:val="both"/>
        <w:rPr>
          <w:rFonts w:ascii="Times New Roman" w:hAnsi="Times New Roman" w:cs="Times New Roman"/>
        </w:rPr>
      </w:pPr>
      <w:r w:rsidRPr="00B578B9">
        <w:rPr>
          <w:rFonts w:ascii="Times New Roman" w:hAnsi="Times New Roman" w:cs="Times New Roman"/>
        </w:rPr>
        <w:t>Ako ima više sukorisnika grobnog mjesta, a ne radi se o ustupanju korištenja među sukorisnicima, za ustupanje prava korištenja grobnog mjesta na neodređeno vrijeme, potrebna je suglasnost svih sukorisnika.</w:t>
      </w:r>
    </w:p>
    <w:p w14:paraId="605B8D73" w14:textId="77777777" w:rsidR="00145BDE" w:rsidRPr="00B578B9" w:rsidRDefault="00145BDE" w:rsidP="00651E96">
      <w:pPr>
        <w:spacing w:after="0"/>
        <w:ind w:firstLine="708"/>
        <w:jc w:val="both"/>
        <w:rPr>
          <w:rFonts w:ascii="Times New Roman" w:hAnsi="Times New Roman" w:cs="Times New Roman"/>
        </w:rPr>
      </w:pPr>
      <w:r w:rsidRPr="00B578B9">
        <w:rPr>
          <w:rFonts w:ascii="Times New Roman" w:hAnsi="Times New Roman" w:cs="Times New Roman"/>
        </w:rPr>
        <w:t>Ugovor o ustupanju grobnog mjesta mora biti ovjeren od strane javnog bilježnika.</w:t>
      </w:r>
    </w:p>
    <w:p w14:paraId="61F6695B" w14:textId="385A57FE" w:rsidR="00145BDE" w:rsidRPr="00B578B9" w:rsidRDefault="00145BDE" w:rsidP="00145BDE">
      <w:pPr>
        <w:spacing w:after="0"/>
        <w:jc w:val="both"/>
        <w:rPr>
          <w:rFonts w:ascii="Times New Roman" w:hAnsi="Times New Roman" w:cs="Times New Roman"/>
        </w:rPr>
      </w:pPr>
      <w:r w:rsidRPr="00B578B9">
        <w:rPr>
          <w:rFonts w:ascii="Times New Roman" w:hAnsi="Times New Roman" w:cs="Times New Roman"/>
        </w:rPr>
        <w:tab/>
        <w:t xml:space="preserve">Ugovorom iz prethodnog stavka stranke moraju svoje međusobne odnose jasno urediti kako bi se otklonila svaka dvojba glede prava na pokop umrlih, naročito ako se ustupa samo dio grobnog mjesta koji u ugovoru mora biti prostorno jasno definiran. </w:t>
      </w:r>
      <w:r w:rsidRPr="00B578B9">
        <w:rPr>
          <w:rFonts w:ascii="Times New Roman" w:hAnsi="Times New Roman" w:cs="Times New Roman"/>
        </w:rPr>
        <w:tab/>
      </w:r>
    </w:p>
    <w:p w14:paraId="4534BBF9" w14:textId="77777777" w:rsidR="00651E96" w:rsidRPr="00B578B9" w:rsidRDefault="00145BDE" w:rsidP="00651E96">
      <w:pPr>
        <w:spacing w:after="0"/>
        <w:ind w:firstLine="708"/>
        <w:jc w:val="both"/>
        <w:rPr>
          <w:rFonts w:ascii="Times New Roman" w:hAnsi="Times New Roman" w:cs="Times New Roman"/>
        </w:rPr>
      </w:pPr>
      <w:r w:rsidRPr="00B578B9">
        <w:rPr>
          <w:rFonts w:ascii="Times New Roman" w:hAnsi="Times New Roman" w:cs="Times New Roman"/>
        </w:rPr>
        <w:t>Korisnik grobnog mjesta može dopustiti trećoj osobi privremeni ukop u grobno mjesto, a kojom prilikom je dužan postupiti sukladno odredbama ovoga članka o ustupanju grobnog mjesta i uz naznaku razdoblja privremenog ukopa treće osobe</w:t>
      </w:r>
      <w:r w:rsidR="00651E96" w:rsidRPr="00B578B9">
        <w:rPr>
          <w:rFonts w:ascii="Times New Roman" w:hAnsi="Times New Roman" w:cs="Times New Roman"/>
        </w:rPr>
        <w:t>.</w:t>
      </w:r>
    </w:p>
    <w:p w14:paraId="38006A69" w14:textId="6570F778" w:rsidR="00145BDE" w:rsidRDefault="00145BDE" w:rsidP="000B2371">
      <w:pPr>
        <w:spacing w:after="0"/>
        <w:ind w:firstLine="708"/>
        <w:jc w:val="both"/>
        <w:rPr>
          <w:rFonts w:ascii="Times New Roman" w:hAnsi="Times New Roman" w:cs="Times New Roman"/>
        </w:rPr>
      </w:pPr>
      <w:r w:rsidRPr="00B578B9">
        <w:rPr>
          <w:rFonts w:ascii="Times New Roman" w:hAnsi="Times New Roman" w:cs="Times New Roman"/>
        </w:rPr>
        <w:t>Ako grobno mjesto ima više korisnika, svaki korisnik može raspolagati grobnim mjestom samo uz pisanu suglasnost ostalih korisnika.</w:t>
      </w:r>
      <w:r w:rsidR="006C3D14">
        <w:rPr>
          <w:rFonts w:ascii="Times New Roman" w:hAnsi="Times New Roman" w:cs="Times New Roman"/>
        </w:rPr>
        <w:t xml:space="preserve"> </w:t>
      </w:r>
      <w:r w:rsidRPr="00B578B9">
        <w:rPr>
          <w:rFonts w:ascii="Times New Roman" w:hAnsi="Times New Roman" w:cs="Times New Roman"/>
        </w:rPr>
        <w:t>Primjerak ugovora sklopljenog u smislu odredbi ovoga članka, ovjerenog potpisa kod javnog bilježnika, obavezno se dostavlja Upravitelju groblja radi upisa nastalih promjena u grobni očevidnik. Prijenos privremeno ukopanog pokojnika u grobno mjesto za konačni ukop, može se obaviti samo uz odobrenje korisnika grobnog mjesta za konačni ukop.</w:t>
      </w:r>
      <w:r w:rsidR="00B34A9F">
        <w:rPr>
          <w:rFonts w:ascii="Times New Roman" w:hAnsi="Times New Roman" w:cs="Times New Roman"/>
        </w:rPr>
        <w:t xml:space="preserve"> </w:t>
      </w:r>
    </w:p>
    <w:p w14:paraId="61B6190F" w14:textId="77777777" w:rsidR="00B34A9F" w:rsidRPr="00B578B9" w:rsidRDefault="00B34A9F" w:rsidP="000B2371">
      <w:pPr>
        <w:spacing w:after="0"/>
        <w:ind w:firstLine="708"/>
        <w:jc w:val="both"/>
        <w:rPr>
          <w:rFonts w:ascii="Times New Roman" w:hAnsi="Times New Roman" w:cs="Times New Roman"/>
        </w:rPr>
      </w:pPr>
    </w:p>
    <w:p w14:paraId="0FD4C9E3" w14:textId="5B8BBDB8" w:rsidR="00651E96" w:rsidRPr="00B578B9" w:rsidRDefault="00145BDE" w:rsidP="00315AA2">
      <w:pPr>
        <w:shd w:val="clear" w:color="auto" w:fill="FFFFFF"/>
        <w:spacing w:after="0" w:line="240" w:lineRule="auto"/>
        <w:jc w:val="center"/>
        <w:rPr>
          <w:rFonts w:ascii="Times New Roman" w:eastAsia="Times New Roman" w:hAnsi="Times New Roman" w:cs="Times New Roman"/>
          <w:b/>
          <w:lang w:eastAsia="hr-HR"/>
        </w:rPr>
      </w:pPr>
      <w:r w:rsidRPr="00B578B9">
        <w:rPr>
          <w:rFonts w:ascii="Times New Roman" w:eastAsia="Times New Roman" w:hAnsi="Times New Roman" w:cs="Times New Roman"/>
          <w:b/>
          <w:lang w:eastAsia="hr-HR"/>
        </w:rPr>
        <w:t>Članak 1</w:t>
      </w:r>
      <w:r w:rsidR="00B71DDC" w:rsidRPr="00B578B9">
        <w:rPr>
          <w:rFonts w:ascii="Times New Roman" w:eastAsia="Times New Roman" w:hAnsi="Times New Roman" w:cs="Times New Roman"/>
          <w:b/>
          <w:lang w:eastAsia="hr-HR"/>
        </w:rPr>
        <w:t>2</w:t>
      </w:r>
      <w:r w:rsidRPr="00B578B9">
        <w:rPr>
          <w:rFonts w:ascii="Times New Roman" w:eastAsia="Times New Roman" w:hAnsi="Times New Roman" w:cs="Times New Roman"/>
          <w:b/>
          <w:lang w:eastAsia="hr-HR"/>
        </w:rPr>
        <w:t>.</w:t>
      </w:r>
    </w:p>
    <w:p w14:paraId="7151B260" w14:textId="1A0C8B80" w:rsidR="00651E96" w:rsidRPr="00B578B9" w:rsidRDefault="006E4113" w:rsidP="00651E96">
      <w:pPr>
        <w:spacing w:after="0"/>
        <w:jc w:val="both"/>
        <w:rPr>
          <w:rFonts w:ascii="Times New Roman" w:hAnsi="Times New Roman" w:cs="Times New Roman"/>
        </w:rPr>
      </w:pPr>
      <w:r w:rsidRPr="00B578B9">
        <w:rPr>
          <w:rFonts w:ascii="Times New Roman" w:hAnsi="Times New Roman" w:cs="Times New Roman"/>
        </w:rPr>
        <w:t xml:space="preserve">            </w:t>
      </w:r>
      <w:r w:rsidR="00651E96" w:rsidRPr="00B578B9">
        <w:rPr>
          <w:rFonts w:ascii="Times New Roman" w:hAnsi="Times New Roman" w:cs="Times New Roman"/>
        </w:rPr>
        <w:t>Korisnik se može odreći korištenja grobnog mjesta na temelju zahtjeva kojeg podnosi Upravitelju groblja.</w:t>
      </w:r>
    </w:p>
    <w:p w14:paraId="66350475" w14:textId="77777777" w:rsidR="00651E96" w:rsidRPr="00B578B9" w:rsidRDefault="00651E96" w:rsidP="00651E96">
      <w:pPr>
        <w:spacing w:after="0"/>
        <w:jc w:val="both"/>
        <w:rPr>
          <w:rFonts w:ascii="Times New Roman" w:hAnsi="Times New Roman" w:cs="Times New Roman"/>
        </w:rPr>
      </w:pPr>
      <w:r w:rsidRPr="00B578B9">
        <w:rPr>
          <w:rFonts w:ascii="Times New Roman" w:hAnsi="Times New Roman" w:cs="Times New Roman"/>
        </w:rPr>
        <w:tab/>
        <w:t>Uz zahtjev iz prethodnog stavka obvezno se dostavlja i izjava o odricanju grobnog mjesta ovjerena kod javnog bilježnika.</w:t>
      </w:r>
    </w:p>
    <w:p w14:paraId="1AF8F8D0" w14:textId="77777777" w:rsidR="00145BDE" w:rsidRPr="00B578B9" w:rsidRDefault="00651E96" w:rsidP="00651E96">
      <w:pPr>
        <w:spacing w:after="0"/>
        <w:jc w:val="both"/>
        <w:rPr>
          <w:rFonts w:ascii="Times New Roman" w:hAnsi="Times New Roman" w:cs="Times New Roman"/>
        </w:rPr>
      </w:pPr>
      <w:r w:rsidRPr="00B578B9">
        <w:rPr>
          <w:rFonts w:ascii="Times New Roman" w:hAnsi="Times New Roman" w:cs="Times New Roman"/>
        </w:rPr>
        <w:tab/>
        <w:t>Izjava iz stavka 2. ovog članka sadrži izjavu o preuzimanju posmrtnih ostataka ili o odricanju od posmrtnih ostataka koji se nalaze u grobnom mjestu. U slučaju odricanja od posmrtnih ostataka iste zbrinjava Upravitelj groblja u zajedničkoj kosturnici.</w:t>
      </w:r>
    </w:p>
    <w:p w14:paraId="03A215AD" w14:textId="77777777" w:rsidR="0093513F" w:rsidRPr="00B578B9" w:rsidRDefault="0093513F" w:rsidP="00651E96">
      <w:pPr>
        <w:spacing w:after="0"/>
        <w:jc w:val="both"/>
        <w:rPr>
          <w:rFonts w:ascii="Times New Roman" w:hAnsi="Times New Roman" w:cs="Times New Roman"/>
        </w:rPr>
      </w:pPr>
    </w:p>
    <w:p w14:paraId="7C264897" w14:textId="77777777" w:rsidR="0093513F" w:rsidRPr="00B578B9" w:rsidRDefault="0093513F" w:rsidP="00651E96">
      <w:pPr>
        <w:spacing w:after="0"/>
        <w:jc w:val="both"/>
        <w:rPr>
          <w:rFonts w:ascii="Times New Roman" w:hAnsi="Times New Roman" w:cs="Times New Roman"/>
          <w:b/>
        </w:rPr>
      </w:pPr>
      <w:r w:rsidRPr="00B578B9">
        <w:rPr>
          <w:rFonts w:ascii="Times New Roman" w:hAnsi="Times New Roman" w:cs="Times New Roman"/>
          <w:b/>
        </w:rPr>
        <w:t>V. UVJETI I MJERILA ZA PLAĆANJE NAKNADE KOD DODJELE GROBNOG MJESTA I GODIŠNJE NAKNADE ZA KORIŠTENJE GROBNOG MJESTA</w:t>
      </w:r>
    </w:p>
    <w:p w14:paraId="63BBB247" w14:textId="77777777" w:rsidR="0093513F" w:rsidRPr="00B578B9" w:rsidRDefault="0093513F" w:rsidP="00651E96">
      <w:pPr>
        <w:spacing w:after="0"/>
        <w:jc w:val="both"/>
        <w:rPr>
          <w:rFonts w:ascii="Times New Roman" w:hAnsi="Times New Roman" w:cs="Times New Roman"/>
        </w:rPr>
      </w:pPr>
    </w:p>
    <w:p w14:paraId="32B33D83" w14:textId="0A4947C8" w:rsidR="0093513F" w:rsidRPr="00B578B9" w:rsidRDefault="0093513F" w:rsidP="00315AA2">
      <w:pPr>
        <w:spacing w:after="0"/>
        <w:jc w:val="center"/>
        <w:rPr>
          <w:rFonts w:ascii="Times New Roman" w:eastAsia="Times New Roman" w:hAnsi="Times New Roman" w:cs="Times New Roman"/>
          <w:b/>
          <w:lang w:eastAsia="hr-HR"/>
        </w:rPr>
      </w:pPr>
      <w:r w:rsidRPr="00B578B9">
        <w:rPr>
          <w:rFonts w:ascii="Times New Roman" w:eastAsia="Times New Roman" w:hAnsi="Times New Roman" w:cs="Times New Roman"/>
          <w:b/>
          <w:lang w:eastAsia="hr-HR"/>
        </w:rPr>
        <w:t>Članak 1</w:t>
      </w:r>
      <w:r w:rsidR="00B71DDC" w:rsidRPr="00B578B9">
        <w:rPr>
          <w:rFonts w:ascii="Times New Roman" w:eastAsia="Times New Roman" w:hAnsi="Times New Roman" w:cs="Times New Roman"/>
          <w:b/>
          <w:lang w:eastAsia="hr-HR"/>
        </w:rPr>
        <w:t>3</w:t>
      </w:r>
      <w:r w:rsidRPr="00B578B9">
        <w:rPr>
          <w:rFonts w:ascii="Times New Roman" w:eastAsia="Times New Roman" w:hAnsi="Times New Roman" w:cs="Times New Roman"/>
          <w:b/>
          <w:lang w:eastAsia="hr-HR"/>
        </w:rPr>
        <w:t>.</w:t>
      </w:r>
    </w:p>
    <w:p w14:paraId="28DE871B" w14:textId="77777777" w:rsidR="00BA4214" w:rsidRPr="00B578B9" w:rsidRDefault="0093513F" w:rsidP="00BA4214">
      <w:pPr>
        <w:spacing w:after="0"/>
        <w:ind w:firstLine="708"/>
        <w:jc w:val="both"/>
        <w:rPr>
          <w:rFonts w:ascii="Times New Roman" w:hAnsi="Times New Roman" w:cs="Times New Roman"/>
        </w:rPr>
      </w:pPr>
      <w:r w:rsidRPr="00B578B9">
        <w:rPr>
          <w:rFonts w:ascii="Times New Roman" w:hAnsi="Times New Roman" w:cs="Times New Roman"/>
        </w:rPr>
        <w:t>Za dodjelu grobnog mjesta na korištenje plaća se naknada koja se utvrđuje rješenjem o dodjeli grobnog mjesta na korištenje.</w:t>
      </w:r>
    </w:p>
    <w:p w14:paraId="50350CF9" w14:textId="3B3CFE3F" w:rsidR="0093513F" w:rsidRPr="00B578B9" w:rsidRDefault="0093513F" w:rsidP="00BA4214">
      <w:pPr>
        <w:spacing w:after="0"/>
        <w:ind w:firstLine="708"/>
        <w:jc w:val="both"/>
        <w:rPr>
          <w:rFonts w:ascii="Times New Roman" w:hAnsi="Times New Roman" w:cs="Times New Roman"/>
          <w:color w:val="000000" w:themeColor="text1"/>
        </w:rPr>
      </w:pPr>
      <w:r w:rsidRPr="00B578B9">
        <w:rPr>
          <w:rFonts w:ascii="Times New Roman" w:hAnsi="Times New Roman" w:cs="Times New Roman"/>
        </w:rPr>
        <w:t xml:space="preserve">Visinu naknade za dodjelu grobnog mjesta utvrđuje </w:t>
      </w:r>
      <w:r w:rsidR="004B060E">
        <w:rPr>
          <w:rFonts w:ascii="Times New Roman" w:hAnsi="Times New Roman" w:cs="Times New Roman"/>
        </w:rPr>
        <w:t>Općinsko vijeće</w:t>
      </w:r>
      <w:r w:rsidRPr="00B578B9">
        <w:rPr>
          <w:rFonts w:ascii="Times New Roman" w:hAnsi="Times New Roman" w:cs="Times New Roman"/>
        </w:rPr>
        <w:t xml:space="preserve"> </w:t>
      </w:r>
      <w:r w:rsidR="004B060E">
        <w:rPr>
          <w:rFonts w:ascii="Times New Roman" w:hAnsi="Times New Roman" w:cs="Times New Roman"/>
        </w:rPr>
        <w:t>na prijedlog</w:t>
      </w:r>
      <w:r w:rsidRPr="00B578B9">
        <w:rPr>
          <w:rFonts w:ascii="Times New Roman" w:hAnsi="Times New Roman" w:cs="Times New Roman"/>
        </w:rPr>
        <w:t xml:space="preserve"> </w:t>
      </w:r>
      <w:r w:rsidR="006C3D14">
        <w:rPr>
          <w:rFonts w:ascii="Times New Roman" w:hAnsi="Times New Roman" w:cs="Times New Roman"/>
          <w:color w:val="000000" w:themeColor="text1"/>
        </w:rPr>
        <w:t>o</w:t>
      </w:r>
      <w:r w:rsidRPr="00B578B9">
        <w:rPr>
          <w:rFonts w:ascii="Times New Roman" w:hAnsi="Times New Roman" w:cs="Times New Roman"/>
          <w:color w:val="000000" w:themeColor="text1"/>
        </w:rPr>
        <w:t xml:space="preserve">pćinskog </w:t>
      </w:r>
      <w:r w:rsidR="00E44144" w:rsidRPr="00B578B9">
        <w:rPr>
          <w:rFonts w:ascii="Times New Roman" w:hAnsi="Times New Roman" w:cs="Times New Roman"/>
          <w:color w:val="000000" w:themeColor="text1"/>
        </w:rPr>
        <w:t>načelnika</w:t>
      </w:r>
      <w:r w:rsidRPr="00B578B9">
        <w:rPr>
          <w:rFonts w:ascii="Times New Roman" w:hAnsi="Times New Roman" w:cs="Times New Roman"/>
          <w:color w:val="000000" w:themeColor="text1"/>
        </w:rPr>
        <w:t xml:space="preserve"> Općine </w:t>
      </w:r>
      <w:r w:rsidR="009B0DCD" w:rsidRPr="00B578B9">
        <w:rPr>
          <w:rFonts w:ascii="Times New Roman" w:hAnsi="Times New Roman" w:cs="Times New Roman"/>
          <w:color w:val="000000" w:themeColor="text1"/>
        </w:rPr>
        <w:t>Podravske Sesvete</w:t>
      </w:r>
      <w:r w:rsidRPr="00B578B9">
        <w:rPr>
          <w:rFonts w:ascii="Times New Roman" w:hAnsi="Times New Roman" w:cs="Times New Roman"/>
          <w:color w:val="000000" w:themeColor="text1"/>
        </w:rPr>
        <w:t>.</w:t>
      </w:r>
    </w:p>
    <w:p w14:paraId="285592CC" w14:textId="77777777" w:rsidR="009D1E0B" w:rsidRPr="00B578B9" w:rsidRDefault="009D1E0B" w:rsidP="009D1E0B">
      <w:pPr>
        <w:spacing w:after="0"/>
        <w:ind w:firstLine="708"/>
        <w:jc w:val="both"/>
        <w:rPr>
          <w:rFonts w:ascii="Times New Roman" w:hAnsi="Times New Roman" w:cs="Times New Roman"/>
        </w:rPr>
      </w:pPr>
      <w:r w:rsidRPr="00B578B9">
        <w:rPr>
          <w:rFonts w:ascii="Times New Roman" w:hAnsi="Times New Roman" w:cs="Times New Roman"/>
        </w:rPr>
        <w:t>Visina naknade za dodjelu grobnog mjesta na korištenje utvrđuje se prema sljedećim kriterijima:</w:t>
      </w:r>
    </w:p>
    <w:p w14:paraId="2F127CA3" w14:textId="54901E00" w:rsidR="009D1E0B" w:rsidRPr="00B578B9" w:rsidRDefault="009D1E0B" w:rsidP="009B0DCD">
      <w:pPr>
        <w:pStyle w:val="Odlomakpopisa"/>
        <w:numPr>
          <w:ilvl w:val="0"/>
          <w:numId w:val="8"/>
        </w:numPr>
        <w:spacing w:after="0"/>
        <w:jc w:val="both"/>
        <w:rPr>
          <w:rFonts w:ascii="Times New Roman" w:hAnsi="Times New Roman" w:cs="Times New Roman"/>
        </w:rPr>
      </w:pPr>
      <w:r w:rsidRPr="00B578B9">
        <w:rPr>
          <w:rFonts w:ascii="Times New Roman" w:hAnsi="Times New Roman" w:cs="Times New Roman"/>
        </w:rPr>
        <w:t>dodjela grobnih mjesta za korisnike s najmanje 15. godina prijavljenog prebivališta na području Općine</w:t>
      </w:r>
      <w:r w:rsidR="009B0DCD" w:rsidRPr="00B578B9">
        <w:rPr>
          <w:rFonts w:ascii="Times New Roman" w:hAnsi="Times New Roman" w:cs="Times New Roman"/>
        </w:rPr>
        <w:t xml:space="preserve"> Podravske Sesvete,</w:t>
      </w:r>
    </w:p>
    <w:p w14:paraId="73443887" w14:textId="07860850" w:rsidR="009D1E0B" w:rsidRPr="00B578B9" w:rsidRDefault="009D1E0B" w:rsidP="009B0DCD">
      <w:pPr>
        <w:pStyle w:val="Odlomakpopisa"/>
        <w:numPr>
          <w:ilvl w:val="0"/>
          <w:numId w:val="8"/>
        </w:numPr>
        <w:spacing w:after="0"/>
        <w:jc w:val="both"/>
        <w:rPr>
          <w:rFonts w:ascii="Times New Roman" w:hAnsi="Times New Roman" w:cs="Times New Roman"/>
        </w:rPr>
      </w:pPr>
      <w:r w:rsidRPr="00B578B9">
        <w:rPr>
          <w:rFonts w:ascii="Times New Roman" w:hAnsi="Times New Roman" w:cs="Times New Roman"/>
        </w:rPr>
        <w:lastRenderedPageBreak/>
        <w:t xml:space="preserve">dodjela grobnih mjesta za korisnike koji nemaju prijavljeno prebivalište na području   </w:t>
      </w:r>
    </w:p>
    <w:p w14:paraId="1B397F8B" w14:textId="2539F755" w:rsidR="009D1E0B" w:rsidRPr="00B578B9" w:rsidRDefault="009D1E0B" w:rsidP="009D1E0B">
      <w:pPr>
        <w:spacing w:after="0"/>
        <w:ind w:firstLine="708"/>
        <w:jc w:val="both"/>
        <w:rPr>
          <w:rFonts w:ascii="Times New Roman" w:hAnsi="Times New Roman" w:cs="Times New Roman"/>
        </w:rPr>
      </w:pPr>
      <w:r w:rsidRPr="00B578B9">
        <w:rPr>
          <w:rFonts w:ascii="Times New Roman" w:hAnsi="Times New Roman" w:cs="Times New Roman"/>
        </w:rPr>
        <w:t xml:space="preserve"> Općine </w:t>
      </w:r>
      <w:r w:rsidR="009B0DCD" w:rsidRPr="00B578B9">
        <w:rPr>
          <w:rFonts w:ascii="Times New Roman" w:hAnsi="Times New Roman" w:cs="Times New Roman"/>
        </w:rPr>
        <w:t>Podravske Sesvete</w:t>
      </w:r>
      <w:r w:rsidRPr="00B578B9">
        <w:rPr>
          <w:rFonts w:ascii="Times New Roman" w:hAnsi="Times New Roman" w:cs="Times New Roman"/>
        </w:rPr>
        <w:t xml:space="preserve"> ili je ono kraće od 15. godina,</w:t>
      </w:r>
    </w:p>
    <w:p w14:paraId="60846A5D" w14:textId="07DEAB93" w:rsidR="009D1E0B" w:rsidRPr="00B578B9" w:rsidRDefault="009D1E0B" w:rsidP="009D1E0B">
      <w:pPr>
        <w:spacing w:after="0"/>
        <w:ind w:firstLine="708"/>
        <w:jc w:val="both"/>
        <w:rPr>
          <w:rFonts w:ascii="Times New Roman" w:hAnsi="Times New Roman" w:cs="Times New Roman"/>
        </w:rPr>
      </w:pPr>
      <w:r w:rsidRPr="00B578B9">
        <w:rPr>
          <w:rFonts w:ascii="Times New Roman" w:hAnsi="Times New Roman" w:cs="Times New Roman"/>
        </w:rPr>
        <w:t>- te vrsti grobnog mjesta.</w:t>
      </w:r>
    </w:p>
    <w:p w14:paraId="1E3F7FB4" w14:textId="0A4EBF88" w:rsidR="0093513F" w:rsidRPr="00B578B9" w:rsidRDefault="0093513F" w:rsidP="0093513F">
      <w:pPr>
        <w:spacing w:after="0"/>
        <w:jc w:val="both"/>
        <w:rPr>
          <w:rFonts w:ascii="Times New Roman" w:hAnsi="Times New Roman" w:cs="Times New Roman"/>
        </w:rPr>
      </w:pPr>
      <w:r w:rsidRPr="00B578B9">
        <w:rPr>
          <w:rFonts w:ascii="Times New Roman" w:hAnsi="Times New Roman" w:cs="Times New Roman"/>
        </w:rPr>
        <w:tab/>
        <w:t xml:space="preserve">U slučaju kada se grobno mjesto </w:t>
      </w:r>
      <w:r w:rsidR="009D1E0B" w:rsidRPr="00B578B9">
        <w:rPr>
          <w:rFonts w:ascii="Times New Roman" w:hAnsi="Times New Roman" w:cs="Times New Roman"/>
        </w:rPr>
        <w:t>dodjeljuje</w:t>
      </w:r>
      <w:r w:rsidRPr="00B578B9">
        <w:rPr>
          <w:rFonts w:ascii="Times New Roman" w:hAnsi="Times New Roman" w:cs="Times New Roman"/>
        </w:rPr>
        <w:t xml:space="preserve"> na korištenje radi ukopa umrlih hrvatskih ratnih vojnih invalida iz Domovinskog rata i umrlih hrvatskih branitelja iz Domovinskog rata, grobno mjesto</w:t>
      </w:r>
      <w:r w:rsidR="009D1E0B" w:rsidRPr="00B578B9">
        <w:rPr>
          <w:rFonts w:ascii="Times New Roman" w:hAnsi="Times New Roman" w:cs="Times New Roman"/>
        </w:rPr>
        <w:t xml:space="preserve"> dodjeljuje se</w:t>
      </w:r>
      <w:r w:rsidRPr="00B578B9">
        <w:rPr>
          <w:rFonts w:ascii="Times New Roman" w:hAnsi="Times New Roman" w:cs="Times New Roman"/>
        </w:rPr>
        <w:t xml:space="preserve"> uz naplatu polovice predviđenog iznosa, ako umrli hrvatski ratni vojni invalid ili branitelj iz Domovinskog rata ili članovi njihove uže i šire obitelji nemaju na korištenju grobno mjesto i ako ga nisu ustupili na korištenje trećoj osobi nakon stupanja na snagu Zakona o hrvatskim braniteljima iz Domovinskog rata i članovima njihovih obitelji („Narodne novine“ broj 121/17).</w:t>
      </w:r>
    </w:p>
    <w:p w14:paraId="0512EEAA" w14:textId="77777777" w:rsidR="00B20660" w:rsidRPr="00B578B9" w:rsidRDefault="00B20660" w:rsidP="0093513F">
      <w:pPr>
        <w:spacing w:after="0"/>
        <w:jc w:val="both"/>
        <w:rPr>
          <w:rFonts w:ascii="Times New Roman" w:hAnsi="Times New Roman" w:cs="Times New Roman"/>
        </w:rPr>
      </w:pPr>
    </w:p>
    <w:p w14:paraId="425AB42B" w14:textId="734DB932" w:rsidR="00B20660" w:rsidRPr="00B578B9" w:rsidRDefault="00B20660" w:rsidP="00B20660">
      <w:pPr>
        <w:shd w:val="clear" w:color="auto" w:fill="FFFFFF"/>
        <w:spacing w:after="0" w:line="240" w:lineRule="auto"/>
        <w:jc w:val="center"/>
        <w:rPr>
          <w:rFonts w:ascii="Times New Roman" w:eastAsia="Times New Roman" w:hAnsi="Times New Roman" w:cs="Times New Roman"/>
          <w:b/>
          <w:lang w:eastAsia="hr-HR"/>
        </w:rPr>
      </w:pPr>
      <w:r w:rsidRPr="00B578B9">
        <w:rPr>
          <w:rFonts w:ascii="Times New Roman" w:eastAsia="Times New Roman" w:hAnsi="Times New Roman" w:cs="Times New Roman"/>
          <w:b/>
          <w:lang w:eastAsia="hr-HR"/>
        </w:rPr>
        <w:t>Članak 1</w:t>
      </w:r>
      <w:r w:rsidR="00B71DDC" w:rsidRPr="00B578B9">
        <w:rPr>
          <w:rFonts w:ascii="Times New Roman" w:eastAsia="Times New Roman" w:hAnsi="Times New Roman" w:cs="Times New Roman"/>
          <w:b/>
          <w:lang w:eastAsia="hr-HR"/>
        </w:rPr>
        <w:t>4</w:t>
      </w:r>
      <w:r w:rsidRPr="00B578B9">
        <w:rPr>
          <w:rFonts w:ascii="Times New Roman" w:eastAsia="Times New Roman" w:hAnsi="Times New Roman" w:cs="Times New Roman"/>
          <w:b/>
          <w:lang w:eastAsia="hr-HR"/>
        </w:rPr>
        <w:t>.</w:t>
      </w:r>
    </w:p>
    <w:p w14:paraId="2CBEA93E" w14:textId="001B1979" w:rsidR="00B20660" w:rsidRPr="00B578B9" w:rsidRDefault="00B20660" w:rsidP="00B20660">
      <w:pPr>
        <w:spacing w:after="0"/>
        <w:ind w:firstLine="708"/>
        <w:jc w:val="both"/>
        <w:rPr>
          <w:rFonts w:ascii="Times New Roman" w:hAnsi="Times New Roman" w:cs="Times New Roman"/>
        </w:rPr>
      </w:pPr>
      <w:r w:rsidRPr="00B578B9">
        <w:rPr>
          <w:rFonts w:ascii="Times New Roman" w:hAnsi="Times New Roman" w:cs="Times New Roman"/>
        </w:rPr>
        <w:t xml:space="preserve">Za korištenje grobnog mjesta korisnik je u obvezi plaćati godišnju grobnu naknadu koja je prihod </w:t>
      </w:r>
      <w:r w:rsidR="009B0DCD" w:rsidRPr="00B578B9">
        <w:rPr>
          <w:rFonts w:ascii="Times New Roman" w:hAnsi="Times New Roman" w:cs="Times New Roman"/>
        </w:rPr>
        <w:t>Općine Podravske Sesvete</w:t>
      </w:r>
      <w:r w:rsidRPr="00B578B9">
        <w:rPr>
          <w:rFonts w:ascii="Times New Roman" w:hAnsi="Times New Roman" w:cs="Times New Roman"/>
        </w:rPr>
        <w:t>.</w:t>
      </w:r>
    </w:p>
    <w:p w14:paraId="296F7E46" w14:textId="5C7AA691" w:rsidR="00B20660" w:rsidRPr="00B578B9" w:rsidRDefault="00B20660" w:rsidP="00B20660">
      <w:pPr>
        <w:spacing w:after="0"/>
        <w:jc w:val="both"/>
        <w:rPr>
          <w:rFonts w:ascii="Times New Roman" w:hAnsi="Times New Roman" w:cs="Times New Roman"/>
          <w:color w:val="000000" w:themeColor="text1"/>
        </w:rPr>
      </w:pPr>
      <w:r w:rsidRPr="00B578B9">
        <w:rPr>
          <w:rFonts w:ascii="Times New Roman" w:hAnsi="Times New Roman" w:cs="Times New Roman"/>
        </w:rPr>
        <w:tab/>
        <w:t xml:space="preserve">Visinu naknade iz stavka 1. ovog članka utvrđuje </w:t>
      </w:r>
      <w:r w:rsidR="004B060E">
        <w:rPr>
          <w:rFonts w:ascii="Times New Roman" w:hAnsi="Times New Roman" w:cs="Times New Roman"/>
        </w:rPr>
        <w:t>Općinsko vijeće</w:t>
      </w:r>
      <w:r w:rsidRPr="00B578B9">
        <w:rPr>
          <w:rFonts w:ascii="Times New Roman" w:hAnsi="Times New Roman" w:cs="Times New Roman"/>
        </w:rPr>
        <w:t xml:space="preserve"> </w:t>
      </w:r>
      <w:r w:rsidR="004B060E">
        <w:rPr>
          <w:rFonts w:ascii="Times New Roman" w:hAnsi="Times New Roman" w:cs="Times New Roman"/>
        </w:rPr>
        <w:t>na prijedlog</w:t>
      </w:r>
      <w:r w:rsidRPr="00B578B9">
        <w:rPr>
          <w:rFonts w:ascii="Times New Roman" w:hAnsi="Times New Roman" w:cs="Times New Roman"/>
        </w:rPr>
        <w:t xml:space="preserve"> </w:t>
      </w:r>
      <w:r w:rsidR="006C3D14">
        <w:rPr>
          <w:rFonts w:ascii="Times New Roman" w:hAnsi="Times New Roman" w:cs="Times New Roman"/>
          <w:color w:val="000000" w:themeColor="text1"/>
        </w:rPr>
        <w:t>o</w:t>
      </w:r>
      <w:r w:rsidRPr="00B578B9">
        <w:rPr>
          <w:rFonts w:ascii="Times New Roman" w:hAnsi="Times New Roman" w:cs="Times New Roman"/>
          <w:color w:val="000000" w:themeColor="text1"/>
        </w:rPr>
        <w:t xml:space="preserve">pćinskog </w:t>
      </w:r>
      <w:r w:rsidR="009D1E0B" w:rsidRPr="00B578B9">
        <w:rPr>
          <w:rFonts w:ascii="Times New Roman" w:hAnsi="Times New Roman" w:cs="Times New Roman"/>
          <w:color w:val="000000" w:themeColor="text1"/>
        </w:rPr>
        <w:t>načelnika</w:t>
      </w:r>
      <w:r w:rsidRPr="00B578B9">
        <w:rPr>
          <w:rFonts w:ascii="Times New Roman" w:hAnsi="Times New Roman" w:cs="Times New Roman"/>
          <w:color w:val="000000" w:themeColor="text1"/>
        </w:rPr>
        <w:t xml:space="preserve"> Općine </w:t>
      </w:r>
      <w:r w:rsidR="009B0DCD" w:rsidRPr="00B578B9">
        <w:rPr>
          <w:rFonts w:ascii="Times New Roman" w:hAnsi="Times New Roman" w:cs="Times New Roman"/>
          <w:color w:val="000000" w:themeColor="text1"/>
        </w:rPr>
        <w:t>Podravske Sesvete</w:t>
      </w:r>
      <w:r w:rsidRPr="00B578B9">
        <w:rPr>
          <w:rFonts w:ascii="Times New Roman" w:hAnsi="Times New Roman" w:cs="Times New Roman"/>
          <w:color w:val="000000" w:themeColor="text1"/>
        </w:rPr>
        <w:t>.</w:t>
      </w:r>
    </w:p>
    <w:p w14:paraId="0D1586D6" w14:textId="1355C3F0" w:rsidR="00141C64" w:rsidRPr="00B578B9" w:rsidRDefault="00141C64" w:rsidP="00141C64">
      <w:pPr>
        <w:spacing w:after="0"/>
        <w:ind w:firstLine="708"/>
        <w:jc w:val="both"/>
        <w:rPr>
          <w:rFonts w:ascii="Times New Roman" w:hAnsi="Times New Roman" w:cs="Times New Roman"/>
        </w:rPr>
      </w:pPr>
      <w:r w:rsidRPr="00B578B9">
        <w:rPr>
          <w:rFonts w:ascii="Times New Roman" w:hAnsi="Times New Roman" w:cs="Times New Roman"/>
        </w:rPr>
        <w:t>Visina godišnje naknade za korištenje grobnog mjesta utvrđuje se ovisno o vrsti grobnog mjesta.</w:t>
      </w:r>
    </w:p>
    <w:p w14:paraId="145C16B9" w14:textId="5A62E568" w:rsidR="00141C64" w:rsidRPr="00B578B9" w:rsidRDefault="00141C64" w:rsidP="009D1E0B">
      <w:pPr>
        <w:spacing w:after="0"/>
        <w:ind w:firstLine="708"/>
        <w:jc w:val="both"/>
        <w:rPr>
          <w:rFonts w:ascii="Times New Roman" w:hAnsi="Times New Roman" w:cs="Times New Roman"/>
        </w:rPr>
      </w:pPr>
      <w:r w:rsidRPr="00B578B9">
        <w:rPr>
          <w:rFonts w:ascii="Times New Roman" w:hAnsi="Times New Roman" w:cs="Times New Roman"/>
        </w:rPr>
        <w:t>Uprava groblja dužna je korisniku grobnog mjesta izdati račun za svaku godinu.</w:t>
      </w:r>
    </w:p>
    <w:p w14:paraId="52EA6DC2" w14:textId="06818A57" w:rsidR="009D1E0B" w:rsidRPr="00B578B9" w:rsidRDefault="009D1E0B" w:rsidP="009D1E0B">
      <w:pPr>
        <w:spacing w:after="0"/>
        <w:ind w:firstLine="708"/>
        <w:jc w:val="both"/>
        <w:rPr>
          <w:rFonts w:ascii="Times New Roman" w:hAnsi="Times New Roman" w:cs="Times New Roman"/>
        </w:rPr>
      </w:pPr>
      <w:r w:rsidRPr="00B578B9">
        <w:rPr>
          <w:rFonts w:ascii="Times New Roman" w:hAnsi="Times New Roman" w:cs="Times New Roman"/>
        </w:rPr>
        <w:t>Obračun godišnje naknade za korištenje grobnih mjesta vrši se u prvom polugodištu tekuće godine za tu godinu, a dospijeva na naplatu 30. studenog tekuće godine.</w:t>
      </w:r>
    </w:p>
    <w:p w14:paraId="437ED813" w14:textId="20045452" w:rsidR="00B20660" w:rsidRPr="00B578B9" w:rsidRDefault="00B20660" w:rsidP="00B20660">
      <w:pPr>
        <w:spacing w:after="0"/>
        <w:jc w:val="both"/>
        <w:rPr>
          <w:rFonts w:ascii="Times New Roman" w:hAnsi="Times New Roman" w:cs="Times New Roman"/>
        </w:rPr>
      </w:pPr>
      <w:r w:rsidRPr="00B578B9">
        <w:rPr>
          <w:rFonts w:ascii="Times New Roman" w:hAnsi="Times New Roman" w:cs="Times New Roman"/>
        </w:rPr>
        <w:tab/>
      </w:r>
      <w:r w:rsidR="009D1E0B" w:rsidRPr="00B578B9">
        <w:rPr>
          <w:rFonts w:ascii="Times New Roman" w:hAnsi="Times New Roman" w:cs="Times New Roman"/>
        </w:rPr>
        <w:t>U</w:t>
      </w:r>
      <w:r w:rsidRPr="00B578B9">
        <w:rPr>
          <w:rFonts w:ascii="Times New Roman" w:hAnsi="Times New Roman" w:cs="Times New Roman"/>
        </w:rPr>
        <w:t xml:space="preserve"> slučaju sukorisništva grobnog mjesta, </w:t>
      </w:r>
      <w:r w:rsidR="00141C64" w:rsidRPr="00B578B9">
        <w:rPr>
          <w:rFonts w:ascii="Times New Roman" w:hAnsi="Times New Roman" w:cs="Times New Roman"/>
        </w:rPr>
        <w:t>račun</w:t>
      </w:r>
      <w:r w:rsidRPr="00B578B9">
        <w:rPr>
          <w:rFonts w:ascii="Times New Roman" w:hAnsi="Times New Roman" w:cs="Times New Roman"/>
        </w:rPr>
        <w:t xml:space="preserve"> se dostavlja svakom od korisnika sukladno udjelu u pravu korištenja grobnog mjesta, osim ako se korisnici na temelju sporazuma s ovjerenim potpisima od strane javnog bilježnika ne dogovore drugačije te isti dostave Upravitelju groblja.</w:t>
      </w:r>
      <w:r w:rsidR="005B6713" w:rsidRPr="00B578B9">
        <w:rPr>
          <w:rFonts w:ascii="Times New Roman" w:hAnsi="Times New Roman" w:cs="Times New Roman"/>
        </w:rPr>
        <w:t xml:space="preserve"> </w:t>
      </w:r>
    </w:p>
    <w:p w14:paraId="4195BE06" w14:textId="27A596C9" w:rsidR="00BF5EC7" w:rsidRPr="00B578B9" w:rsidRDefault="00B20660" w:rsidP="001A42DE">
      <w:pPr>
        <w:spacing w:after="0"/>
        <w:jc w:val="both"/>
        <w:rPr>
          <w:rFonts w:ascii="Times New Roman" w:eastAsia="Calibri" w:hAnsi="Times New Roman" w:cs="Times New Roman"/>
          <w:b/>
        </w:rPr>
      </w:pPr>
      <w:r w:rsidRPr="00B578B9">
        <w:rPr>
          <w:rFonts w:ascii="Times New Roman" w:hAnsi="Times New Roman" w:cs="Times New Roman"/>
        </w:rPr>
        <w:tab/>
      </w:r>
    </w:p>
    <w:p w14:paraId="28A7CB57" w14:textId="6B663FB5" w:rsidR="00691ACA" w:rsidRPr="00B578B9" w:rsidRDefault="00691ACA" w:rsidP="00315AA2">
      <w:pPr>
        <w:spacing w:after="0"/>
        <w:jc w:val="center"/>
        <w:rPr>
          <w:rFonts w:ascii="Times New Roman" w:eastAsia="Calibri" w:hAnsi="Times New Roman" w:cs="Times New Roman"/>
          <w:b/>
        </w:rPr>
      </w:pPr>
      <w:r w:rsidRPr="00B578B9">
        <w:rPr>
          <w:rFonts w:ascii="Times New Roman" w:eastAsia="Calibri" w:hAnsi="Times New Roman" w:cs="Times New Roman"/>
          <w:b/>
        </w:rPr>
        <w:t>Članak 1</w:t>
      </w:r>
      <w:r w:rsidR="00B71DDC" w:rsidRPr="00B578B9">
        <w:rPr>
          <w:rFonts w:ascii="Times New Roman" w:eastAsia="Calibri" w:hAnsi="Times New Roman" w:cs="Times New Roman"/>
          <w:b/>
        </w:rPr>
        <w:t>5</w:t>
      </w:r>
      <w:r w:rsidRPr="00B578B9">
        <w:rPr>
          <w:rFonts w:ascii="Times New Roman" w:eastAsia="Calibri" w:hAnsi="Times New Roman" w:cs="Times New Roman"/>
          <w:b/>
        </w:rPr>
        <w:t xml:space="preserve">.  </w:t>
      </w:r>
    </w:p>
    <w:p w14:paraId="4830964E" w14:textId="03121FB1" w:rsidR="00691ACA" w:rsidRPr="00B578B9" w:rsidRDefault="00691ACA" w:rsidP="00691ACA">
      <w:pPr>
        <w:spacing w:after="0"/>
        <w:ind w:firstLine="708"/>
        <w:jc w:val="both"/>
        <w:rPr>
          <w:rFonts w:ascii="Times New Roman" w:hAnsi="Times New Roman" w:cs="Times New Roman"/>
        </w:rPr>
      </w:pPr>
      <w:r w:rsidRPr="00B578B9">
        <w:rPr>
          <w:rFonts w:ascii="Times New Roman" w:hAnsi="Times New Roman" w:cs="Times New Roman"/>
        </w:rPr>
        <w:t>Uprava groblja nema pravo uskratiti ukop na određenom grobnom mjestu, ukoliko u postupku odobravanja pokopa utvrdi da pokojnik kao bivši korisnik grobnog mjesta ili naručitelj</w:t>
      </w:r>
      <w:r w:rsidR="005B6713" w:rsidRPr="00B578B9">
        <w:rPr>
          <w:rFonts w:ascii="Times New Roman" w:hAnsi="Times New Roman" w:cs="Times New Roman"/>
        </w:rPr>
        <w:t xml:space="preserve"> ukopa</w:t>
      </w:r>
      <w:r w:rsidRPr="00B578B9">
        <w:rPr>
          <w:rFonts w:ascii="Times New Roman" w:hAnsi="Times New Roman" w:cs="Times New Roman"/>
        </w:rPr>
        <w:t xml:space="preserve"> kao korisnik grobnog mjesta, nisu platili godišnju grobnu naknadu.</w:t>
      </w:r>
    </w:p>
    <w:p w14:paraId="0B03160A" w14:textId="575D1C9B" w:rsidR="00691ACA" w:rsidRPr="00B578B9" w:rsidRDefault="00691ACA" w:rsidP="00691ACA">
      <w:pPr>
        <w:spacing w:after="0"/>
        <w:ind w:firstLine="708"/>
        <w:jc w:val="both"/>
        <w:rPr>
          <w:rFonts w:ascii="Times New Roman" w:hAnsi="Times New Roman" w:cs="Times New Roman"/>
        </w:rPr>
      </w:pPr>
      <w:r w:rsidRPr="00B578B9">
        <w:rPr>
          <w:rFonts w:ascii="Times New Roman" w:hAnsi="Times New Roman" w:cs="Times New Roman"/>
        </w:rPr>
        <w:t>U slučaju iz prethodnog stavka, Uprava groblja izvršiti će obračun zaostalih grobnih naknada, predložiti naručitelju</w:t>
      </w:r>
      <w:r w:rsidR="005B6713" w:rsidRPr="00B578B9">
        <w:rPr>
          <w:rFonts w:ascii="Times New Roman" w:hAnsi="Times New Roman" w:cs="Times New Roman"/>
        </w:rPr>
        <w:t xml:space="preserve"> ukopa</w:t>
      </w:r>
      <w:r w:rsidRPr="00B578B9">
        <w:rPr>
          <w:rFonts w:ascii="Times New Roman" w:hAnsi="Times New Roman" w:cs="Times New Roman"/>
        </w:rPr>
        <w:t xml:space="preserve"> da ih odmah plati, a ako naručitelj</w:t>
      </w:r>
      <w:r w:rsidR="005B6713" w:rsidRPr="00B578B9">
        <w:rPr>
          <w:rFonts w:ascii="Times New Roman" w:hAnsi="Times New Roman" w:cs="Times New Roman"/>
        </w:rPr>
        <w:t xml:space="preserve"> ukopa</w:t>
      </w:r>
      <w:r w:rsidRPr="00B578B9">
        <w:rPr>
          <w:rFonts w:ascii="Times New Roman" w:hAnsi="Times New Roman" w:cs="Times New Roman"/>
        </w:rPr>
        <w:t xml:space="preserve"> nije u mogućnosti odmah platiti, dužan je dati posebnu izjavu</w:t>
      </w:r>
      <w:r w:rsidR="005B6713" w:rsidRPr="00B578B9">
        <w:rPr>
          <w:rFonts w:ascii="Times New Roman" w:hAnsi="Times New Roman" w:cs="Times New Roman"/>
        </w:rPr>
        <w:t xml:space="preserve"> ovjerenu kod javnog bilježnika</w:t>
      </w:r>
      <w:r w:rsidRPr="00B578B9">
        <w:rPr>
          <w:rFonts w:ascii="Times New Roman" w:hAnsi="Times New Roman" w:cs="Times New Roman"/>
        </w:rPr>
        <w:t xml:space="preserve"> kojom se obvezuje izvršiti plaćanje zaostalih grobnih naknada u razumnom roku.</w:t>
      </w:r>
      <w:r w:rsidRPr="00B578B9">
        <w:rPr>
          <w:rFonts w:ascii="Times New Roman" w:hAnsi="Times New Roman" w:cs="Times New Roman"/>
        </w:rPr>
        <w:tab/>
      </w:r>
      <w:r w:rsidRPr="00B578B9">
        <w:rPr>
          <w:rFonts w:ascii="Times New Roman" w:hAnsi="Times New Roman" w:cs="Times New Roman"/>
        </w:rPr>
        <w:tab/>
      </w:r>
    </w:p>
    <w:p w14:paraId="10714019" w14:textId="77777777" w:rsidR="004A3099" w:rsidRPr="00B578B9" w:rsidRDefault="00691ACA" w:rsidP="004A3099">
      <w:pPr>
        <w:spacing w:after="0"/>
        <w:ind w:firstLine="708"/>
        <w:jc w:val="both"/>
        <w:rPr>
          <w:rFonts w:ascii="Times New Roman" w:hAnsi="Times New Roman" w:cs="Times New Roman"/>
        </w:rPr>
      </w:pPr>
      <w:r w:rsidRPr="00B578B9">
        <w:rPr>
          <w:rFonts w:ascii="Times New Roman" w:hAnsi="Times New Roman" w:cs="Times New Roman"/>
        </w:rPr>
        <w:t>Krajnji rok za izvršenje obveza iz prethodnog stavka je godinu dana.</w:t>
      </w:r>
    </w:p>
    <w:p w14:paraId="150B3ED2" w14:textId="77777777" w:rsidR="001A42DE" w:rsidRPr="00B578B9" w:rsidRDefault="001A42DE" w:rsidP="004A3099">
      <w:pPr>
        <w:spacing w:after="0"/>
        <w:jc w:val="both"/>
        <w:rPr>
          <w:rFonts w:ascii="Times New Roman" w:hAnsi="Times New Roman" w:cs="Times New Roman"/>
          <w:b/>
        </w:rPr>
      </w:pPr>
    </w:p>
    <w:p w14:paraId="7473B9B3" w14:textId="2296FA40" w:rsidR="004A3099" w:rsidRPr="00B578B9" w:rsidRDefault="004A3099" w:rsidP="004A3099">
      <w:pPr>
        <w:spacing w:after="0"/>
        <w:jc w:val="both"/>
        <w:rPr>
          <w:rFonts w:ascii="Times New Roman" w:hAnsi="Times New Roman" w:cs="Times New Roman"/>
          <w:b/>
        </w:rPr>
      </w:pPr>
      <w:r w:rsidRPr="00B578B9">
        <w:rPr>
          <w:rFonts w:ascii="Times New Roman" w:hAnsi="Times New Roman" w:cs="Times New Roman"/>
          <w:b/>
        </w:rPr>
        <w:t>VI. UKOP POKOJNIKA</w:t>
      </w:r>
    </w:p>
    <w:p w14:paraId="4323414A" w14:textId="392FDBF8" w:rsidR="00315AA2" w:rsidRPr="00B578B9" w:rsidRDefault="004A3099" w:rsidP="00315AA2">
      <w:pPr>
        <w:widowControl w:val="0"/>
        <w:autoSpaceDE w:val="0"/>
        <w:autoSpaceDN w:val="0"/>
        <w:adjustRightInd w:val="0"/>
        <w:spacing w:after="0" w:line="240" w:lineRule="auto"/>
        <w:jc w:val="center"/>
        <w:rPr>
          <w:rFonts w:ascii="Times New Roman" w:eastAsia="Times New Roman" w:hAnsi="Times New Roman" w:cs="Times New Roman"/>
          <w:b/>
          <w:lang w:eastAsia="hr-HR"/>
        </w:rPr>
      </w:pPr>
      <w:r w:rsidRPr="00B578B9">
        <w:rPr>
          <w:rFonts w:ascii="Times New Roman" w:eastAsia="Times New Roman" w:hAnsi="Times New Roman" w:cs="Times New Roman"/>
          <w:b/>
          <w:lang w:eastAsia="hr-HR"/>
        </w:rPr>
        <w:t>Članak 1</w:t>
      </w:r>
      <w:r w:rsidR="00B71DDC" w:rsidRPr="00B578B9">
        <w:rPr>
          <w:rFonts w:ascii="Times New Roman" w:eastAsia="Times New Roman" w:hAnsi="Times New Roman" w:cs="Times New Roman"/>
          <w:b/>
          <w:lang w:eastAsia="hr-HR"/>
        </w:rPr>
        <w:t>6</w:t>
      </w:r>
      <w:r w:rsidRPr="00B578B9">
        <w:rPr>
          <w:rFonts w:ascii="Times New Roman" w:eastAsia="Times New Roman" w:hAnsi="Times New Roman" w:cs="Times New Roman"/>
          <w:b/>
          <w:lang w:eastAsia="hr-HR"/>
        </w:rPr>
        <w:t>.</w:t>
      </w:r>
    </w:p>
    <w:p w14:paraId="3A8C92BE" w14:textId="77777777" w:rsidR="00734993" w:rsidRPr="00B578B9" w:rsidRDefault="00734993" w:rsidP="00734993">
      <w:pPr>
        <w:spacing w:after="0"/>
        <w:ind w:firstLine="708"/>
        <w:jc w:val="both"/>
        <w:rPr>
          <w:rFonts w:ascii="Times New Roman" w:hAnsi="Times New Roman" w:cs="Times New Roman"/>
        </w:rPr>
      </w:pPr>
      <w:r w:rsidRPr="00B578B9">
        <w:rPr>
          <w:rFonts w:ascii="Times New Roman" w:hAnsi="Times New Roman" w:cs="Times New Roman"/>
        </w:rPr>
        <w:t>Poslovi ukopa razumijevaju pripremu i uređenje grobnog mjesta i polaganje umrle osobe ili posmrtnih ostataka u grobno mjesto.</w:t>
      </w:r>
    </w:p>
    <w:p w14:paraId="3DE65B37" w14:textId="77777777" w:rsidR="004A3099" w:rsidRPr="00B578B9" w:rsidRDefault="00734993" w:rsidP="00734993">
      <w:pPr>
        <w:spacing w:after="0"/>
        <w:jc w:val="both"/>
        <w:rPr>
          <w:rFonts w:ascii="Times New Roman" w:hAnsi="Times New Roman" w:cs="Times New Roman"/>
        </w:rPr>
      </w:pPr>
      <w:r w:rsidRPr="00B578B9">
        <w:rPr>
          <w:rFonts w:ascii="Times New Roman" w:hAnsi="Times New Roman" w:cs="Times New Roman"/>
        </w:rPr>
        <w:tab/>
        <w:t>Obred ukopa vrši se na osnovi volje umrlog izražene za života, njegove bliže rodbine ili osobe koja skrbi o ukopu umrloga, a vrijeme ukopa pokojnika na groblju utvrdit će Upravitelj groblja.</w:t>
      </w:r>
    </w:p>
    <w:p w14:paraId="49461ECD" w14:textId="77777777" w:rsidR="002C1118" w:rsidRPr="00B578B9" w:rsidRDefault="002C1118" w:rsidP="00734993">
      <w:pPr>
        <w:spacing w:after="0"/>
        <w:jc w:val="both"/>
        <w:rPr>
          <w:rFonts w:ascii="Times New Roman" w:hAnsi="Times New Roman" w:cs="Times New Roman"/>
        </w:rPr>
      </w:pPr>
    </w:p>
    <w:p w14:paraId="221885CD" w14:textId="3FA99B54" w:rsidR="002C1118" w:rsidRPr="00B578B9" w:rsidRDefault="002C1118"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17</w:t>
      </w:r>
      <w:r w:rsidRPr="00B578B9">
        <w:rPr>
          <w:rFonts w:ascii="Times New Roman" w:eastAsia="Times New Roman" w:hAnsi="Times New Roman" w:cs="Times New Roman"/>
          <w:b/>
          <w:bCs/>
          <w:color w:val="000000"/>
          <w:lang w:eastAsia="hr-HR"/>
        </w:rPr>
        <w:t>.</w:t>
      </w:r>
    </w:p>
    <w:p w14:paraId="09108802" w14:textId="6EC39234" w:rsidR="002C1118" w:rsidRDefault="006E4113" w:rsidP="000B2371">
      <w:pPr>
        <w:shd w:val="clear" w:color="auto" w:fill="FFFFFF"/>
        <w:spacing w:after="0" w:line="240" w:lineRule="auto"/>
        <w:jc w:val="both"/>
        <w:rPr>
          <w:rFonts w:ascii="Times New Roman" w:hAnsi="Times New Roman" w:cs="Times New Roman"/>
        </w:rPr>
      </w:pPr>
      <w:r w:rsidRPr="00B578B9">
        <w:rPr>
          <w:rFonts w:ascii="Times New Roman" w:hAnsi="Times New Roman" w:cs="Times New Roman"/>
        </w:rPr>
        <w:t xml:space="preserve">          </w:t>
      </w:r>
      <w:r w:rsidR="002C1118" w:rsidRPr="00B578B9">
        <w:rPr>
          <w:rFonts w:ascii="Times New Roman" w:hAnsi="Times New Roman" w:cs="Times New Roman"/>
        </w:rPr>
        <w:t>Poslove iz članka</w:t>
      </w:r>
      <w:r w:rsidR="00141C64" w:rsidRPr="00B578B9">
        <w:rPr>
          <w:rFonts w:ascii="Times New Roman" w:hAnsi="Times New Roman" w:cs="Times New Roman"/>
        </w:rPr>
        <w:t xml:space="preserve"> 19.</w:t>
      </w:r>
      <w:r w:rsidR="002C1118" w:rsidRPr="00B578B9">
        <w:rPr>
          <w:rFonts w:ascii="Times New Roman" w:hAnsi="Times New Roman" w:cs="Times New Roman"/>
        </w:rPr>
        <w:t xml:space="preserve"> ove </w:t>
      </w:r>
      <w:r w:rsidR="00141C64" w:rsidRPr="00B578B9">
        <w:rPr>
          <w:rFonts w:ascii="Times New Roman" w:hAnsi="Times New Roman" w:cs="Times New Roman"/>
        </w:rPr>
        <w:t>O</w:t>
      </w:r>
      <w:r w:rsidR="002C1118" w:rsidRPr="00B578B9">
        <w:rPr>
          <w:rFonts w:ascii="Times New Roman" w:hAnsi="Times New Roman" w:cs="Times New Roman"/>
        </w:rPr>
        <w:t xml:space="preserve">dluke na groblju na </w:t>
      </w:r>
      <w:r w:rsidR="002C1118" w:rsidRPr="00B578B9">
        <w:rPr>
          <w:rFonts w:ascii="Times New Roman" w:hAnsi="Times New Roman" w:cs="Times New Roman"/>
          <w:color w:val="000000" w:themeColor="text1"/>
        </w:rPr>
        <w:t xml:space="preserve">području Općine obavlja </w:t>
      </w:r>
      <w:r w:rsidR="002C1118" w:rsidRPr="00B578B9">
        <w:rPr>
          <w:rFonts w:ascii="Times New Roman" w:hAnsi="Times New Roman" w:cs="Times New Roman"/>
        </w:rPr>
        <w:t>Upravitelj groblja.</w:t>
      </w:r>
    </w:p>
    <w:p w14:paraId="17DF8BAE" w14:textId="77777777" w:rsidR="000B2371" w:rsidRPr="000B2371" w:rsidRDefault="000B2371" w:rsidP="000B2371">
      <w:pPr>
        <w:shd w:val="clear" w:color="auto" w:fill="FFFFFF"/>
        <w:spacing w:after="0" w:line="240" w:lineRule="auto"/>
        <w:jc w:val="both"/>
        <w:rPr>
          <w:rFonts w:ascii="Times New Roman" w:hAnsi="Times New Roman" w:cs="Times New Roman"/>
        </w:rPr>
      </w:pPr>
    </w:p>
    <w:p w14:paraId="5A3E79A9" w14:textId="043919C7" w:rsidR="002C1118" w:rsidRPr="00B578B9" w:rsidRDefault="002C1118"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18</w:t>
      </w:r>
      <w:r w:rsidRPr="00B578B9">
        <w:rPr>
          <w:rFonts w:ascii="Times New Roman" w:eastAsia="Times New Roman" w:hAnsi="Times New Roman" w:cs="Times New Roman"/>
          <w:b/>
          <w:bCs/>
          <w:color w:val="000000"/>
          <w:lang w:eastAsia="hr-HR"/>
        </w:rPr>
        <w:t>.</w:t>
      </w:r>
    </w:p>
    <w:p w14:paraId="29CE266E" w14:textId="77777777" w:rsidR="002C1118" w:rsidRPr="00B578B9" w:rsidRDefault="002C1118" w:rsidP="002C1118">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Ukop umrle osobe ili posmrtnih ostataka ne može se obaviti bez uredne dokumentacije, sukladno propisima, prethodno dostavljene Upravitelju groblja.</w:t>
      </w:r>
    </w:p>
    <w:p w14:paraId="31515816" w14:textId="4D042EE6" w:rsidR="00C01F8B" w:rsidRPr="000B2371" w:rsidRDefault="003E01A8" w:rsidP="000B2371">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Upravitelj groblja uskratit će ukop i neće preuzeti tijelo umrle osobe ako mu nije dostavljena dozvola za ukop umrle osobe odnosno sprovodnica ako se tijelo umrle osobe u Republiku Hrvatsku prenosi iz inozemstva.</w:t>
      </w:r>
    </w:p>
    <w:p w14:paraId="7E95C915" w14:textId="77777777" w:rsidR="00B34A9F" w:rsidRDefault="00B34A9F" w:rsidP="00315AA2">
      <w:pPr>
        <w:shd w:val="clear" w:color="auto" w:fill="FFFFFF"/>
        <w:spacing w:after="0" w:line="240" w:lineRule="auto"/>
        <w:jc w:val="center"/>
        <w:rPr>
          <w:rFonts w:ascii="Times New Roman" w:eastAsia="Times New Roman" w:hAnsi="Times New Roman" w:cs="Times New Roman"/>
          <w:b/>
          <w:bCs/>
          <w:color w:val="000000"/>
          <w:lang w:eastAsia="hr-HR"/>
        </w:rPr>
      </w:pPr>
    </w:p>
    <w:p w14:paraId="466DF4C8" w14:textId="77777777" w:rsidR="00B34A9F" w:rsidRDefault="00B34A9F" w:rsidP="00315AA2">
      <w:pPr>
        <w:shd w:val="clear" w:color="auto" w:fill="FFFFFF"/>
        <w:spacing w:after="0" w:line="240" w:lineRule="auto"/>
        <w:jc w:val="center"/>
        <w:rPr>
          <w:rFonts w:ascii="Times New Roman" w:eastAsia="Times New Roman" w:hAnsi="Times New Roman" w:cs="Times New Roman"/>
          <w:b/>
          <w:bCs/>
          <w:color w:val="000000"/>
          <w:lang w:eastAsia="hr-HR"/>
        </w:rPr>
      </w:pPr>
    </w:p>
    <w:p w14:paraId="57E2F3DF" w14:textId="77777777" w:rsidR="00B34A9F" w:rsidRDefault="00B34A9F" w:rsidP="00315AA2">
      <w:pPr>
        <w:shd w:val="clear" w:color="auto" w:fill="FFFFFF"/>
        <w:spacing w:after="0" w:line="240" w:lineRule="auto"/>
        <w:jc w:val="center"/>
        <w:rPr>
          <w:rFonts w:ascii="Times New Roman" w:eastAsia="Times New Roman" w:hAnsi="Times New Roman" w:cs="Times New Roman"/>
          <w:b/>
          <w:bCs/>
          <w:color w:val="000000"/>
          <w:lang w:eastAsia="hr-HR"/>
        </w:rPr>
      </w:pPr>
    </w:p>
    <w:p w14:paraId="2E1EE3DD" w14:textId="0354663D" w:rsidR="002C1118" w:rsidRPr="00B578B9" w:rsidRDefault="002C1118"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lastRenderedPageBreak/>
        <w:t xml:space="preserve">Članak </w:t>
      </w:r>
      <w:r w:rsidR="00B71DDC" w:rsidRPr="00B578B9">
        <w:rPr>
          <w:rFonts w:ascii="Times New Roman" w:eastAsia="Times New Roman" w:hAnsi="Times New Roman" w:cs="Times New Roman"/>
          <w:b/>
          <w:bCs/>
          <w:color w:val="000000"/>
          <w:lang w:eastAsia="hr-HR"/>
        </w:rPr>
        <w:t>19</w:t>
      </w:r>
      <w:r w:rsidRPr="00B578B9">
        <w:rPr>
          <w:rFonts w:ascii="Times New Roman" w:eastAsia="Times New Roman" w:hAnsi="Times New Roman" w:cs="Times New Roman"/>
          <w:b/>
          <w:bCs/>
          <w:color w:val="000000"/>
          <w:lang w:eastAsia="hr-HR"/>
        </w:rPr>
        <w:t>.</w:t>
      </w:r>
    </w:p>
    <w:p w14:paraId="684F1201" w14:textId="77777777" w:rsidR="003E01A8" w:rsidRPr="00B578B9" w:rsidRDefault="002C1118" w:rsidP="002C1118">
      <w:pPr>
        <w:shd w:val="clear" w:color="auto" w:fill="FFFFFF"/>
        <w:spacing w:after="0" w:line="240" w:lineRule="auto"/>
        <w:ind w:firstLine="708"/>
        <w:jc w:val="both"/>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lang w:eastAsia="hr-HR"/>
        </w:rPr>
        <w:t xml:space="preserve">Troškove ukopa snosi obitelj umrloga ili osoba koja je za života skrbila o umrlom. </w:t>
      </w:r>
      <w:r w:rsidRPr="00B578B9">
        <w:rPr>
          <w:rFonts w:ascii="Times New Roman" w:eastAsia="Times New Roman" w:hAnsi="Times New Roman" w:cs="Times New Roman"/>
          <w:color w:val="000000"/>
          <w:lang w:eastAsia="hr-HR"/>
        </w:rPr>
        <w:tab/>
        <w:t xml:space="preserve">Ukoliko osoba koja treba snositi troškove ukopa umrloga ne postoji, troškove ukopa osigurat će </w:t>
      </w:r>
      <w:r w:rsidRPr="00B578B9">
        <w:rPr>
          <w:rFonts w:ascii="Times New Roman" w:eastAsia="Times New Roman" w:hAnsi="Times New Roman" w:cs="Times New Roman"/>
          <w:color w:val="000000" w:themeColor="text1"/>
          <w:lang w:eastAsia="hr-HR"/>
        </w:rPr>
        <w:t>Općina.</w:t>
      </w:r>
      <w:r w:rsidRPr="00B578B9">
        <w:rPr>
          <w:rFonts w:ascii="Times New Roman" w:eastAsia="Times New Roman" w:hAnsi="Times New Roman" w:cs="Times New Roman"/>
          <w:color w:val="000000" w:themeColor="text1"/>
          <w:lang w:eastAsia="hr-HR"/>
        </w:rPr>
        <w:tab/>
      </w:r>
      <w:r w:rsidRPr="00B578B9">
        <w:rPr>
          <w:rFonts w:ascii="Times New Roman" w:eastAsia="Times New Roman" w:hAnsi="Times New Roman" w:cs="Times New Roman"/>
          <w:color w:val="000000" w:themeColor="text1"/>
          <w:lang w:eastAsia="hr-HR"/>
        </w:rPr>
        <w:tab/>
      </w:r>
      <w:r w:rsidRPr="00B578B9">
        <w:rPr>
          <w:rFonts w:ascii="Times New Roman" w:eastAsia="Times New Roman" w:hAnsi="Times New Roman" w:cs="Times New Roman"/>
          <w:color w:val="000000" w:themeColor="text1"/>
          <w:lang w:eastAsia="hr-HR"/>
        </w:rPr>
        <w:tab/>
      </w:r>
      <w:r w:rsidRPr="00B578B9">
        <w:rPr>
          <w:rFonts w:ascii="Times New Roman" w:eastAsia="Times New Roman" w:hAnsi="Times New Roman" w:cs="Times New Roman"/>
          <w:color w:val="000000" w:themeColor="text1"/>
          <w:lang w:eastAsia="hr-HR"/>
        </w:rPr>
        <w:tab/>
      </w:r>
      <w:r w:rsidRPr="00B578B9">
        <w:rPr>
          <w:rFonts w:ascii="Times New Roman" w:eastAsia="Times New Roman" w:hAnsi="Times New Roman" w:cs="Times New Roman"/>
          <w:color w:val="000000" w:themeColor="text1"/>
          <w:lang w:eastAsia="hr-HR"/>
        </w:rPr>
        <w:tab/>
      </w:r>
    </w:p>
    <w:p w14:paraId="159C2B7B" w14:textId="77777777" w:rsidR="003E01A8" w:rsidRPr="00B578B9" w:rsidRDefault="002C1118" w:rsidP="002C1118">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themeColor="text1"/>
          <w:lang w:eastAsia="hr-HR"/>
        </w:rPr>
        <w:t xml:space="preserve"> Općina ima pravo na naknadu troškova od osoba </w:t>
      </w:r>
      <w:r w:rsidRPr="00B578B9">
        <w:rPr>
          <w:rFonts w:ascii="Times New Roman" w:eastAsia="Times New Roman" w:hAnsi="Times New Roman" w:cs="Times New Roman"/>
          <w:color w:val="000000"/>
          <w:lang w:eastAsia="hr-HR"/>
        </w:rPr>
        <w:t>koje su bile dužne osigurati ili iz ostavine umrloga ako je umrli ima.</w:t>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p>
    <w:p w14:paraId="72185220" w14:textId="3C72A7CD" w:rsidR="002C1118" w:rsidRPr="00B578B9" w:rsidRDefault="002C1118" w:rsidP="002C1118">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Nepoznate osobe ukapaju se u grobna mjesta za pojedinačne ukope. Korištenje grobnih mjesta za ukop nepoznatih osoba određuje se na 20 godina. Nakon isteka tog roka grobna mjesta se prekapaju, a posmrtni ostaci umrlih ukapaju se u zajedničku grobnicu - kosturnicu.</w:t>
      </w:r>
    </w:p>
    <w:p w14:paraId="2A138259" w14:textId="77777777" w:rsidR="002C1118" w:rsidRPr="00B578B9" w:rsidRDefault="002C1118" w:rsidP="002C1118">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Kosturnica je zajedničko grobno mjesto u koju se prenose posmrtni ostaci pokojnika iz razloga utvrđenih zakonom i ovom odlukom.</w:t>
      </w:r>
    </w:p>
    <w:p w14:paraId="497C5963" w14:textId="6E507BCC" w:rsidR="002C1118" w:rsidRPr="00B578B9" w:rsidRDefault="002C1118" w:rsidP="002C1118">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 xml:space="preserve">Troškove ukopa nepoznatih osoba na području </w:t>
      </w:r>
      <w:r w:rsidR="00BF5EC7" w:rsidRPr="00B578B9">
        <w:rPr>
          <w:rFonts w:ascii="Times New Roman" w:eastAsia="Times New Roman" w:hAnsi="Times New Roman" w:cs="Times New Roman"/>
          <w:color w:val="000000" w:themeColor="text1"/>
          <w:lang w:eastAsia="hr-HR"/>
        </w:rPr>
        <w:t>o</w:t>
      </w:r>
      <w:r w:rsidRPr="00B578B9">
        <w:rPr>
          <w:rFonts w:ascii="Times New Roman" w:eastAsia="Times New Roman" w:hAnsi="Times New Roman" w:cs="Times New Roman"/>
          <w:color w:val="000000" w:themeColor="text1"/>
          <w:lang w:eastAsia="hr-HR"/>
        </w:rPr>
        <w:t>pćine snosi Općina.</w:t>
      </w:r>
    </w:p>
    <w:p w14:paraId="427E08A0" w14:textId="77777777" w:rsidR="00B35E67" w:rsidRPr="00B578B9" w:rsidRDefault="00B35E67" w:rsidP="002C1118">
      <w:pPr>
        <w:shd w:val="clear" w:color="auto" w:fill="FFFFFF"/>
        <w:spacing w:after="0" w:line="240" w:lineRule="auto"/>
        <w:jc w:val="both"/>
        <w:rPr>
          <w:rFonts w:ascii="Times New Roman" w:eastAsia="Times New Roman" w:hAnsi="Times New Roman" w:cs="Times New Roman"/>
          <w:color w:val="000000"/>
          <w:lang w:eastAsia="hr-HR"/>
        </w:rPr>
      </w:pPr>
    </w:p>
    <w:p w14:paraId="781DBDE9" w14:textId="02B07B87" w:rsidR="00315AA2" w:rsidRPr="00B578B9" w:rsidRDefault="00B35E67" w:rsidP="00315AA2">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20</w:t>
      </w:r>
      <w:r w:rsidRPr="00B578B9">
        <w:rPr>
          <w:rFonts w:ascii="Times New Roman" w:eastAsia="Times New Roman" w:hAnsi="Times New Roman" w:cs="Times New Roman"/>
          <w:b/>
          <w:bCs/>
          <w:color w:val="000000"/>
          <w:lang w:eastAsia="hr-HR"/>
        </w:rPr>
        <w:t>.</w:t>
      </w:r>
    </w:p>
    <w:p w14:paraId="280B810B" w14:textId="4ED4B911" w:rsidR="00D232F1" w:rsidRPr="00B578B9" w:rsidRDefault="00B35E67" w:rsidP="00D232F1">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Iskop umrlih, odnosno njihovih posmrtnih ostataka (ekshumacija) može se odobriti na zahtjev supružnika i djece umrle osobe (u nastavku teksta: uža obitelj). Ako su članovi uže obitelji umrli prije osobe za koju se traži ekshumacija, zahtjev mogu podnijeti drugi srodnici prema redoslijedu utvrđenom propisima o nasljeđivanju, kao i druga ovlaštena osoba.</w:t>
      </w:r>
      <w:r w:rsidRPr="00B578B9">
        <w:rPr>
          <w:rFonts w:ascii="Times New Roman" w:eastAsia="Times New Roman" w:hAnsi="Times New Roman" w:cs="Times New Roman"/>
          <w:color w:val="000000"/>
          <w:lang w:eastAsia="hr-HR"/>
        </w:rPr>
        <w:tab/>
        <w:t>Zahtjev za iskopavanje i prijenos umrle osobe može podnijeti i osoba koja prema pravomoćnoj sudskoj odluci ima pravo korištenja grobnog mjesta na kojem je pokopana umrla osoba čija se ekshumacija traži.</w:t>
      </w:r>
    </w:p>
    <w:p w14:paraId="5C623DF7" w14:textId="77777777" w:rsidR="00D232F1" w:rsidRPr="00B578B9" w:rsidRDefault="00B35E67" w:rsidP="00D232F1">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Iskop posmrtnih ostataka osoba koje su umrle od zaraznih bolesti može se dozvoliti tek nakon proteka vremena od godine dana od dana izvršenog ukopa.</w:t>
      </w:r>
    </w:p>
    <w:p w14:paraId="3FF004B2" w14:textId="77777777" w:rsidR="00B35E67" w:rsidRPr="00B578B9" w:rsidRDefault="00B35E67" w:rsidP="00D232F1">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Iskop umrle osobe obavlja se zbog njenog prijenosa iz jednog grobnog mjesta radi pokopa u drugo grobno mjesto na istom groblju, u istom naselju ili iz jednog mjesta u drugo na području Republike Hrvatske ili u inozemstvo sukladno posebnim propisima.</w:t>
      </w:r>
    </w:p>
    <w:p w14:paraId="3A31283E" w14:textId="27C37CC4" w:rsidR="00CC18CA" w:rsidRPr="00B578B9" w:rsidRDefault="0081481B" w:rsidP="0081481B">
      <w:pPr>
        <w:shd w:val="clear" w:color="auto" w:fill="FFFFFF"/>
        <w:spacing w:after="0" w:line="240" w:lineRule="auto"/>
        <w:ind w:firstLine="708"/>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t xml:space="preserve">                                                </w:t>
      </w:r>
    </w:p>
    <w:p w14:paraId="0AE19763" w14:textId="03696469" w:rsidR="0081481B" w:rsidRPr="00B578B9" w:rsidRDefault="0081481B" w:rsidP="00CC18CA">
      <w:pPr>
        <w:shd w:val="clear" w:color="auto" w:fill="FFFFFF"/>
        <w:spacing w:after="0" w:line="240" w:lineRule="auto"/>
        <w:ind w:firstLine="708"/>
        <w:jc w:val="center"/>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t>Članak 2</w:t>
      </w:r>
      <w:r w:rsidR="00B71DDC" w:rsidRPr="00B578B9">
        <w:rPr>
          <w:rFonts w:ascii="Times New Roman" w:eastAsia="Times New Roman" w:hAnsi="Times New Roman" w:cs="Times New Roman"/>
          <w:b/>
          <w:color w:val="000000"/>
          <w:lang w:eastAsia="hr-HR"/>
        </w:rPr>
        <w:t>1</w:t>
      </w:r>
      <w:r w:rsidRPr="00B578B9">
        <w:rPr>
          <w:rFonts w:ascii="Times New Roman" w:eastAsia="Times New Roman" w:hAnsi="Times New Roman" w:cs="Times New Roman"/>
          <w:b/>
          <w:color w:val="000000"/>
          <w:lang w:eastAsia="hr-HR"/>
        </w:rPr>
        <w:t>.</w:t>
      </w:r>
    </w:p>
    <w:p w14:paraId="0B7961AC" w14:textId="77777777" w:rsidR="0081481B" w:rsidRPr="00B578B9" w:rsidRDefault="0081481B" w:rsidP="00CC18CA">
      <w:pPr>
        <w:spacing w:after="0" w:line="240" w:lineRule="auto"/>
        <w:ind w:firstLine="708"/>
        <w:jc w:val="both"/>
        <w:rPr>
          <w:rFonts w:ascii="Times New Roman" w:eastAsiaTheme="minorEastAsia" w:hAnsi="Times New Roman" w:cs="Times New Roman"/>
          <w:strike/>
          <w:kern w:val="2"/>
          <w:lang w:eastAsia="hr-HR"/>
        </w:rPr>
      </w:pPr>
      <w:r w:rsidRPr="00B578B9">
        <w:rPr>
          <w:rFonts w:ascii="Times New Roman" w:eastAsiaTheme="minorEastAsia" w:hAnsi="Times New Roman" w:cs="Times New Roman"/>
          <w:kern w:val="2"/>
          <w:lang w:eastAsia="hr-HR"/>
        </w:rPr>
        <w:t>Ukopi i privremeni ukopi, način ukopa nepoznatih osoba, iskopavanje i premještaj posmrtnih ostataka, produbljenje groba i premještaj posmrtnih ostataka u grobnici obavljaju se na način i u rokovima utvrđenim općim uvjetima Uprave groblja o isporuci komunalne usluge ukopa pokojnika unutar groblja.</w:t>
      </w:r>
    </w:p>
    <w:p w14:paraId="2C6D88A5" w14:textId="77777777" w:rsidR="00315AA2" w:rsidRPr="00B578B9" w:rsidRDefault="00315AA2" w:rsidP="00315AA2">
      <w:pPr>
        <w:shd w:val="clear" w:color="auto" w:fill="FFFFFF"/>
        <w:spacing w:after="0" w:line="240" w:lineRule="auto"/>
        <w:jc w:val="both"/>
        <w:rPr>
          <w:rFonts w:ascii="Times New Roman" w:eastAsia="Times New Roman" w:hAnsi="Times New Roman" w:cs="Times New Roman"/>
          <w:color w:val="000000"/>
          <w:lang w:eastAsia="hr-HR"/>
        </w:rPr>
      </w:pPr>
    </w:p>
    <w:p w14:paraId="011FE24F" w14:textId="77777777" w:rsidR="00315AA2" w:rsidRPr="00B578B9" w:rsidRDefault="00315AA2" w:rsidP="00315AA2">
      <w:pPr>
        <w:shd w:val="clear" w:color="auto" w:fill="FFFFFF"/>
        <w:spacing w:after="0" w:line="240" w:lineRule="auto"/>
        <w:jc w:val="both"/>
        <w:rPr>
          <w:rFonts w:ascii="Times New Roman" w:eastAsia="Times New Roman" w:hAnsi="Times New Roman" w:cs="Times New Roman"/>
          <w:b/>
          <w:color w:val="000000"/>
          <w:lang w:eastAsia="hr-HR"/>
        </w:rPr>
      </w:pPr>
      <w:bookmarkStart w:id="0" w:name="_Hlk210308596"/>
      <w:r w:rsidRPr="00B578B9">
        <w:rPr>
          <w:rFonts w:ascii="Times New Roman" w:eastAsia="Times New Roman" w:hAnsi="Times New Roman" w:cs="Times New Roman"/>
          <w:b/>
          <w:color w:val="000000"/>
          <w:lang w:eastAsia="hr-HR"/>
        </w:rPr>
        <w:t>VII. VREMENSKI RAZMAK UKOPA</w:t>
      </w:r>
    </w:p>
    <w:bookmarkEnd w:id="0"/>
    <w:p w14:paraId="3F39A54D" w14:textId="77777777" w:rsidR="008B62EC" w:rsidRPr="00B578B9" w:rsidRDefault="008B62EC" w:rsidP="00315AA2">
      <w:pPr>
        <w:shd w:val="clear" w:color="auto" w:fill="FFFFFF"/>
        <w:spacing w:after="0" w:line="240" w:lineRule="auto"/>
        <w:jc w:val="both"/>
        <w:rPr>
          <w:rFonts w:ascii="Times New Roman" w:eastAsia="Times New Roman" w:hAnsi="Times New Roman" w:cs="Times New Roman"/>
          <w:b/>
          <w:color w:val="000000"/>
          <w:lang w:eastAsia="hr-HR"/>
        </w:rPr>
      </w:pPr>
    </w:p>
    <w:p w14:paraId="21874215" w14:textId="479A4482" w:rsidR="008B62EC" w:rsidRPr="00B578B9" w:rsidRDefault="008B62EC" w:rsidP="008B62EC">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Članak 2</w:t>
      </w:r>
      <w:r w:rsidR="00B71DDC" w:rsidRPr="00B578B9">
        <w:rPr>
          <w:rFonts w:ascii="Times New Roman" w:eastAsia="Times New Roman" w:hAnsi="Times New Roman" w:cs="Times New Roman"/>
          <w:b/>
          <w:bCs/>
          <w:color w:val="000000"/>
          <w:lang w:eastAsia="hr-HR"/>
        </w:rPr>
        <w:t>2</w:t>
      </w:r>
      <w:r w:rsidRPr="00B578B9">
        <w:rPr>
          <w:rFonts w:ascii="Times New Roman" w:eastAsia="Times New Roman" w:hAnsi="Times New Roman" w:cs="Times New Roman"/>
          <w:bCs/>
          <w:color w:val="000000"/>
          <w:lang w:eastAsia="hr-HR"/>
        </w:rPr>
        <w:t>.</w:t>
      </w:r>
    </w:p>
    <w:p w14:paraId="5CFEED07" w14:textId="10744A53" w:rsidR="008B62EC" w:rsidRPr="00B578B9" w:rsidRDefault="006E4113"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w:t>
      </w:r>
      <w:r w:rsidR="008B62EC" w:rsidRPr="00B578B9">
        <w:rPr>
          <w:rFonts w:ascii="Times New Roman" w:eastAsia="Times New Roman" w:hAnsi="Times New Roman" w:cs="Times New Roman"/>
          <w:color w:val="000000"/>
          <w:lang w:eastAsia="hr-HR"/>
        </w:rPr>
        <w:t>Ukop u popunjeni obiteljski grob može se obaviti nakon isteka roka od 10 godina od zadnjeg ukopa preslagivanjem posmrtnih ostataka</w:t>
      </w:r>
      <w:r w:rsidR="00CC18CA"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 xml:space="preserve"> a 20 godina od zadnjeg ukopa, premještanjem posmrtnih ostataka (članak 4</w:t>
      </w:r>
      <w:r w:rsidR="00CC18CA"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 xml:space="preserve"> </w:t>
      </w:r>
      <w:r w:rsidR="00C01F8B" w:rsidRPr="00B578B9">
        <w:rPr>
          <w:rFonts w:ascii="Times New Roman" w:eastAsia="Times New Roman" w:hAnsi="Times New Roman" w:cs="Times New Roman"/>
          <w:color w:val="000000"/>
          <w:lang w:eastAsia="hr-HR"/>
        </w:rPr>
        <w:t xml:space="preserve">cit. </w:t>
      </w:r>
      <w:r w:rsidR="008B62EC" w:rsidRPr="00B578B9">
        <w:rPr>
          <w:rFonts w:ascii="Times New Roman" w:eastAsia="Times New Roman" w:hAnsi="Times New Roman" w:cs="Times New Roman"/>
          <w:color w:val="000000"/>
          <w:lang w:eastAsia="hr-HR"/>
        </w:rPr>
        <w:t>Zakona o grobljima</w:t>
      </w:r>
      <w:r w:rsidR="00C01F8B"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w:t>
      </w:r>
    </w:p>
    <w:p w14:paraId="3AD817BC" w14:textId="77777777" w:rsidR="008B62EC" w:rsidRPr="00B578B9" w:rsidRDefault="008B62EC"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r w:rsidRPr="00B578B9">
        <w:rPr>
          <w:rFonts w:ascii="Times New Roman" w:eastAsia="Times New Roman" w:hAnsi="Times New Roman" w:cs="Times New Roman"/>
          <w:color w:val="000000"/>
          <w:lang w:eastAsia="hr-HR"/>
        </w:rPr>
        <w:tab/>
      </w:r>
    </w:p>
    <w:p w14:paraId="0F135A3F" w14:textId="3A20AC7B" w:rsidR="008B62EC" w:rsidRPr="00B578B9" w:rsidRDefault="006E4113"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w:t>
      </w:r>
      <w:r w:rsidR="008B62EC" w:rsidRPr="00B578B9">
        <w:rPr>
          <w:rFonts w:ascii="Times New Roman" w:eastAsia="Times New Roman" w:hAnsi="Times New Roman" w:cs="Times New Roman"/>
          <w:color w:val="000000"/>
          <w:lang w:eastAsia="hr-HR"/>
        </w:rPr>
        <w:t>Grobno mjesto izgrađeno kao grobnica za polaganje ljesova u više nivoa smatra popunjenim kada su svi nivoi popunjeni te se ukop može obaviti nakon proteka 10 godina od zadnjeg ukopa, preslagivanjem posmrtnih ostataka</w:t>
      </w:r>
      <w:r w:rsidR="00CC18CA"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 xml:space="preserve"> a 20 godina nakon posljednjeg ukopa</w:t>
      </w:r>
      <w:r w:rsidR="00CC18CA"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 xml:space="preserve"> premještanjem posmrtnih ostataka (članak 4</w:t>
      </w:r>
      <w:r w:rsidR="00CC18CA" w:rsidRPr="00B578B9">
        <w:rPr>
          <w:rFonts w:ascii="Times New Roman" w:eastAsia="Times New Roman" w:hAnsi="Times New Roman" w:cs="Times New Roman"/>
          <w:color w:val="000000"/>
          <w:lang w:eastAsia="hr-HR"/>
        </w:rPr>
        <w:t>.</w:t>
      </w:r>
      <w:r w:rsidR="008B62EC" w:rsidRPr="00B578B9">
        <w:rPr>
          <w:rFonts w:ascii="Times New Roman" w:eastAsia="Times New Roman" w:hAnsi="Times New Roman" w:cs="Times New Roman"/>
          <w:color w:val="000000"/>
          <w:lang w:eastAsia="hr-HR"/>
        </w:rPr>
        <w:t xml:space="preserve"> </w:t>
      </w:r>
      <w:r w:rsidR="00C01F8B" w:rsidRPr="00B578B9">
        <w:rPr>
          <w:rFonts w:ascii="Times New Roman" w:eastAsia="Times New Roman" w:hAnsi="Times New Roman" w:cs="Times New Roman"/>
          <w:color w:val="000000"/>
          <w:lang w:eastAsia="hr-HR"/>
        </w:rPr>
        <w:t xml:space="preserve">cit. </w:t>
      </w:r>
      <w:r w:rsidR="008B62EC" w:rsidRPr="00B578B9">
        <w:rPr>
          <w:rFonts w:ascii="Times New Roman" w:eastAsia="Times New Roman" w:hAnsi="Times New Roman" w:cs="Times New Roman"/>
          <w:color w:val="000000"/>
          <w:lang w:eastAsia="hr-HR"/>
        </w:rPr>
        <w:t>Zakona o grobljima)</w:t>
      </w:r>
      <w:r w:rsidR="00C01F8B" w:rsidRPr="00B578B9">
        <w:rPr>
          <w:rFonts w:ascii="Times New Roman" w:eastAsia="Times New Roman" w:hAnsi="Times New Roman" w:cs="Times New Roman"/>
          <w:color w:val="000000"/>
          <w:lang w:eastAsia="hr-HR"/>
        </w:rPr>
        <w:t>.</w:t>
      </w:r>
    </w:p>
    <w:p w14:paraId="7479D948" w14:textId="77777777" w:rsidR="008B62EC" w:rsidRPr="00B578B9" w:rsidRDefault="008B62EC" w:rsidP="008B62EC">
      <w:pPr>
        <w:shd w:val="clear" w:color="auto" w:fill="FFFFFF"/>
        <w:spacing w:after="0" w:line="240" w:lineRule="auto"/>
        <w:jc w:val="both"/>
        <w:rPr>
          <w:rFonts w:ascii="Times New Roman" w:eastAsia="Times New Roman" w:hAnsi="Times New Roman" w:cs="Times New Roman"/>
          <w:color w:val="000000"/>
          <w:lang w:eastAsia="hr-HR"/>
        </w:rPr>
      </w:pPr>
    </w:p>
    <w:p w14:paraId="01919A6B" w14:textId="324C8948" w:rsidR="008B62EC" w:rsidRPr="00B578B9" w:rsidRDefault="008B62EC"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Izuzetno od prethodna 2 stavka ovog </w:t>
      </w:r>
      <w:r w:rsidR="00C01F8B" w:rsidRPr="00B578B9">
        <w:rPr>
          <w:rFonts w:ascii="Times New Roman" w:eastAsia="Times New Roman" w:hAnsi="Times New Roman" w:cs="Times New Roman"/>
          <w:color w:val="000000"/>
          <w:lang w:eastAsia="hr-HR"/>
        </w:rPr>
        <w:t>č</w:t>
      </w:r>
      <w:r w:rsidRPr="00B578B9">
        <w:rPr>
          <w:rFonts w:ascii="Times New Roman" w:eastAsia="Times New Roman" w:hAnsi="Times New Roman" w:cs="Times New Roman"/>
          <w:color w:val="000000"/>
          <w:lang w:eastAsia="hr-HR"/>
        </w:rPr>
        <w:t xml:space="preserve">lanka, zbog posebnih prilika </w:t>
      </w:r>
      <w:r w:rsidRPr="00B578B9">
        <w:rPr>
          <w:rFonts w:ascii="Times New Roman" w:eastAsia="Times New Roman" w:hAnsi="Times New Roman" w:cs="Times New Roman"/>
          <w:color w:val="000000" w:themeColor="text1"/>
          <w:lang w:eastAsia="hr-HR"/>
        </w:rPr>
        <w:t xml:space="preserve">Općinski </w:t>
      </w:r>
      <w:r w:rsidR="00CC18CA" w:rsidRPr="00B578B9">
        <w:rPr>
          <w:rFonts w:ascii="Times New Roman" w:eastAsia="Times New Roman" w:hAnsi="Times New Roman" w:cs="Times New Roman"/>
          <w:color w:val="000000" w:themeColor="text1"/>
          <w:lang w:eastAsia="hr-HR"/>
        </w:rPr>
        <w:t>n</w:t>
      </w:r>
      <w:r w:rsidRPr="00B578B9">
        <w:rPr>
          <w:rFonts w:ascii="Times New Roman" w:eastAsia="Times New Roman" w:hAnsi="Times New Roman" w:cs="Times New Roman"/>
          <w:color w:val="000000" w:themeColor="text1"/>
          <w:lang w:eastAsia="hr-HR"/>
        </w:rPr>
        <w:t xml:space="preserve">ačelnik  </w:t>
      </w:r>
      <w:r w:rsidRPr="00B578B9">
        <w:rPr>
          <w:rFonts w:ascii="Times New Roman" w:eastAsia="Times New Roman" w:hAnsi="Times New Roman" w:cs="Times New Roman"/>
          <w:color w:val="000000"/>
          <w:lang w:eastAsia="hr-HR"/>
        </w:rPr>
        <w:t>može odlučiti da se ukopi u popunjena mjesta mogu obaviti i prije isteka navedenih rokova, ako su za to ostvareni uvjeti i postoji Odluka predstavničkog tijela JLS.</w:t>
      </w:r>
    </w:p>
    <w:p w14:paraId="49DDA6B4" w14:textId="77777777" w:rsidR="008B62EC" w:rsidRPr="00B578B9" w:rsidRDefault="008B62EC"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Nakon smrti korisnika, pravo korištenja grobnog mjesta stječu nasljednici utvrđeni pravomoćnim rješenjem o nasljeđivanju.</w:t>
      </w:r>
    </w:p>
    <w:p w14:paraId="57512B32" w14:textId="77777777" w:rsidR="008B62EC" w:rsidRPr="00B578B9" w:rsidRDefault="008B62EC"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Do pravomoćnosti rješenja o nasljeđivanju korisnika, u grobno mjesto mogu se ukapati osobe koje su u času smrti korisnika bili članovi njegove obitelji.</w:t>
      </w:r>
    </w:p>
    <w:p w14:paraId="5FF3005E" w14:textId="77777777" w:rsidR="00D544A6" w:rsidRPr="00B578B9" w:rsidRDefault="00D544A6" w:rsidP="008B62EC">
      <w:pPr>
        <w:shd w:val="clear" w:color="auto" w:fill="FFFFFF"/>
        <w:spacing w:after="0" w:line="240" w:lineRule="auto"/>
        <w:jc w:val="both"/>
        <w:rPr>
          <w:rFonts w:ascii="Times New Roman" w:eastAsia="Times New Roman" w:hAnsi="Times New Roman" w:cs="Times New Roman"/>
          <w:color w:val="000000"/>
          <w:lang w:eastAsia="hr-HR"/>
        </w:rPr>
      </w:pPr>
    </w:p>
    <w:p w14:paraId="086202E0" w14:textId="77777777" w:rsidR="00D544A6" w:rsidRPr="00B578B9" w:rsidRDefault="00D544A6" w:rsidP="008B62EC">
      <w:pPr>
        <w:shd w:val="clear" w:color="auto" w:fill="FFFFFF"/>
        <w:spacing w:after="0" w:line="240" w:lineRule="auto"/>
        <w:jc w:val="both"/>
        <w:rPr>
          <w:rFonts w:ascii="Times New Roman" w:eastAsia="Times New Roman" w:hAnsi="Times New Roman" w:cs="Times New Roman"/>
          <w:color w:val="000000"/>
          <w:lang w:eastAsia="hr-HR"/>
        </w:rPr>
      </w:pPr>
    </w:p>
    <w:p w14:paraId="3663DF16" w14:textId="77777777" w:rsidR="00B34A9F" w:rsidRDefault="00B34A9F" w:rsidP="004F3579">
      <w:pPr>
        <w:shd w:val="clear" w:color="auto" w:fill="FFFFFF"/>
        <w:spacing w:after="0" w:line="240" w:lineRule="auto"/>
        <w:jc w:val="both"/>
        <w:rPr>
          <w:rFonts w:ascii="Times New Roman" w:eastAsia="Times New Roman" w:hAnsi="Times New Roman" w:cs="Times New Roman"/>
          <w:b/>
          <w:color w:val="000000"/>
          <w:lang w:eastAsia="hr-HR"/>
        </w:rPr>
      </w:pPr>
      <w:bookmarkStart w:id="1" w:name="_Hlk210309046"/>
    </w:p>
    <w:p w14:paraId="22A73251" w14:textId="77777777" w:rsidR="00B34A9F" w:rsidRDefault="00B34A9F" w:rsidP="004F3579">
      <w:pPr>
        <w:shd w:val="clear" w:color="auto" w:fill="FFFFFF"/>
        <w:spacing w:after="0" w:line="240" w:lineRule="auto"/>
        <w:jc w:val="both"/>
        <w:rPr>
          <w:rFonts w:ascii="Times New Roman" w:eastAsia="Times New Roman" w:hAnsi="Times New Roman" w:cs="Times New Roman"/>
          <w:b/>
          <w:color w:val="000000"/>
          <w:lang w:eastAsia="hr-HR"/>
        </w:rPr>
      </w:pPr>
    </w:p>
    <w:p w14:paraId="3314EDFE" w14:textId="30720E9C" w:rsidR="004F3579" w:rsidRPr="00B578B9" w:rsidRDefault="004F3579" w:rsidP="004F3579">
      <w:pPr>
        <w:shd w:val="clear" w:color="auto" w:fill="FFFFFF"/>
        <w:spacing w:after="0" w:line="240" w:lineRule="auto"/>
        <w:jc w:val="both"/>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lastRenderedPageBreak/>
        <w:t>VIII. ODRŽAVANJE GROBLJA I UKLANJANJE OTPADA</w:t>
      </w:r>
    </w:p>
    <w:bookmarkEnd w:id="1"/>
    <w:p w14:paraId="44FAFFF7" w14:textId="77777777" w:rsidR="001D7EF8" w:rsidRPr="00B578B9" w:rsidRDefault="001D7EF8" w:rsidP="004F3579">
      <w:pPr>
        <w:shd w:val="clear" w:color="auto" w:fill="FFFFFF"/>
        <w:spacing w:after="0" w:line="240" w:lineRule="auto"/>
        <w:jc w:val="both"/>
        <w:rPr>
          <w:rFonts w:ascii="Times New Roman" w:eastAsia="Times New Roman" w:hAnsi="Times New Roman" w:cs="Times New Roman"/>
          <w:b/>
          <w:color w:val="000000"/>
          <w:lang w:eastAsia="hr-HR"/>
        </w:rPr>
      </w:pPr>
    </w:p>
    <w:p w14:paraId="6C3A86A3" w14:textId="1B6C1B17" w:rsidR="001D7EF8" w:rsidRPr="00B578B9" w:rsidRDefault="001D7EF8" w:rsidP="001D7EF8">
      <w:pPr>
        <w:shd w:val="clear" w:color="auto" w:fill="FFFFFF"/>
        <w:spacing w:after="0" w:line="240" w:lineRule="auto"/>
        <w:jc w:val="center"/>
        <w:rPr>
          <w:rFonts w:ascii="Times New Roman" w:eastAsia="Calibri" w:hAnsi="Times New Roman" w:cs="Times New Roman"/>
          <w:b/>
        </w:rPr>
      </w:pPr>
      <w:r w:rsidRPr="00B578B9">
        <w:rPr>
          <w:rFonts w:ascii="Times New Roman" w:eastAsia="Calibri" w:hAnsi="Times New Roman" w:cs="Times New Roman"/>
          <w:b/>
        </w:rPr>
        <w:t>Članak</w:t>
      </w:r>
      <w:r w:rsidRPr="00B578B9">
        <w:rPr>
          <w:rFonts w:ascii="Times New Roman" w:eastAsia="Calibri" w:hAnsi="Times New Roman" w:cs="Times New Roman"/>
          <w:b/>
          <w:spacing w:val="-7"/>
        </w:rPr>
        <w:t xml:space="preserve"> </w:t>
      </w:r>
      <w:r w:rsidRPr="00B578B9">
        <w:rPr>
          <w:rFonts w:ascii="Times New Roman" w:eastAsia="Calibri" w:hAnsi="Times New Roman" w:cs="Times New Roman"/>
          <w:b/>
        </w:rPr>
        <w:t>2</w:t>
      </w:r>
      <w:r w:rsidR="00B71DDC" w:rsidRPr="00B578B9">
        <w:rPr>
          <w:rFonts w:ascii="Times New Roman" w:eastAsia="Calibri" w:hAnsi="Times New Roman" w:cs="Times New Roman"/>
          <w:b/>
        </w:rPr>
        <w:t>3</w:t>
      </w:r>
      <w:r w:rsidRPr="00B578B9">
        <w:rPr>
          <w:rFonts w:ascii="Times New Roman" w:eastAsia="Calibri" w:hAnsi="Times New Roman" w:cs="Times New Roman"/>
          <w:b/>
        </w:rPr>
        <w:t>.</w:t>
      </w:r>
    </w:p>
    <w:p w14:paraId="1C4C083D" w14:textId="77777777" w:rsidR="001D7EF8" w:rsidRPr="00B578B9" w:rsidRDefault="001D7EF8" w:rsidP="00592C12">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Održavanje groblja na </w:t>
      </w:r>
      <w:r w:rsidRPr="00B578B9">
        <w:rPr>
          <w:rFonts w:ascii="Times New Roman" w:eastAsia="Times New Roman" w:hAnsi="Times New Roman" w:cs="Times New Roman"/>
          <w:color w:val="000000" w:themeColor="text1"/>
          <w:lang w:eastAsia="hr-HR"/>
        </w:rPr>
        <w:t xml:space="preserve">području Općine </w:t>
      </w:r>
      <w:r w:rsidRPr="00B578B9">
        <w:rPr>
          <w:rFonts w:ascii="Times New Roman" w:eastAsia="Times New Roman" w:hAnsi="Times New Roman" w:cs="Times New Roman"/>
          <w:color w:val="000000"/>
          <w:lang w:eastAsia="hr-HR"/>
        </w:rPr>
        <w:t>obavlja Upravitelj groblja.</w:t>
      </w:r>
    </w:p>
    <w:p w14:paraId="2BE4CABA" w14:textId="77777777" w:rsidR="001D7EF8" w:rsidRPr="00B578B9" w:rsidRDefault="001D7EF8" w:rsidP="001D7EF8">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Pod održavanjem groblja, u smislu ove odluke, razumijeva se uređenje i čišćenje zajedničkih dijelova groblja, zemljišta, staza i puteva na groblju od otpada, održavanje pratećih građevina sukladno zakonu kojim se uređuju groblja te sadnja i održavanje zelenila.</w:t>
      </w:r>
    </w:p>
    <w:p w14:paraId="03420EC0" w14:textId="77777777" w:rsidR="001D7EF8" w:rsidRPr="00B578B9" w:rsidRDefault="001D7EF8" w:rsidP="001D7EF8">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Pod otpadom, u smislu ove odluke, smatraju se svi materijali koji su na bilo koji način naneseni, odnosno dospiju na groblje, a po svojoj prirodi ne pripadaju groblju ili narušavaju izgled groblja te ostaci vijenaca i cvijeća na grobovima koji, zbog proteka vremena, narušavaju izgled groblja, a korisnici grobnih mjesta su ih propustili ukloniti.</w:t>
      </w:r>
    </w:p>
    <w:p w14:paraId="66D3AFCB" w14:textId="6FFE4EB5" w:rsidR="004F3579" w:rsidRPr="00B578B9" w:rsidRDefault="001D7EF8" w:rsidP="008B62E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r>
    </w:p>
    <w:p w14:paraId="7F38395B" w14:textId="55777D19" w:rsidR="00592C12" w:rsidRPr="00B578B9" w:rsidRDefault="00592C12" w:rsidP="00592C12">
      <w:pPr>
        <w:widowControl w:val="0"/>
        <w:kinsoku w:val="0"/>
        <w:overflowPunct w:val="0"/>
        <w:autoSpaceDE w:val="0"/>
        <w:autoSpaceDN w:val="0"/>
        <w:adjustRightInd w:val="0"/>
        <w:spacing w:after="0" w:line="240" w:lineRule="auto"/>
        <w:ind w:left="102" w:right="125"/>
        <w:jc w:val="center"/>
        <w:outlineLvl w:val="0"/>
        <w:rPr>
          <w:rFonts w:ascii="Times New Roman" w:eastAsia="Times New Roman" w:hAnsi="Times New Roman" w:cs="Times New Roman"/>
          <w:b/>
          <w:bCs/>
          <w:lang w:eastAsia="hr-HR"/>
        </w:rPr>
      </w:pPr>
      <w:r w:rsidRPr="00B578B9">
        <w:rPr>
          <w:rFonts w:ascii="Times New Roman" w:eastAsia="Times New Roman" w:hAnsi="Times New Roman" w:cs="Times New Roman"/>
          <w:b/>
          <w:bCs/>
          <w:lang w:eastAsia="hr-HR"/>
        </w:rPr>
        <w:t>Članak 2</w:t>
      </w:r>
      <w:r w:rsidR="00B71DDC" w:rsidRPr="00B578B9">
        <w:rPr>
          <w:rFonts w:ascii="Times New Roman" w:eastAsia="Times New Roman" w:hAnsi="Times New Roman" w:cs="Times New Roman"/>
          <w:b/>
          <w:bCs/>
          <w:lang w:eastAsia="hr-HR"/>
        </w:rPr>
        <w:t>4</w:t>
      </w:r>
      <w:r w:rsidRPr="00B578B9">
        <w:rPr>
          <w:rFonts w:ascii="Times New Roman" w:eastAsia="Times New Roman" w:hAnsi="Times New Roman" w:cs="Times New Roman"/>
          <w:b/>
          <w:bCs/>
          <w:lang w:eastAsia="hr-HR"/>
        </w:rPr>
        <w:t>.</w:t>
      </w:r>
    </w:p>
    <w:p w14:paraId="2AFD4275" w14:textId="77777777" w:rsidR="00592C12" w:rsidRPr="00B578B9" w:rsidRDefault="00592C12" w:rsidP="00592C12">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Upravitelj groblja obvezan je groblje održavati kontinuirano i s poštovanjem prema ukopanim osobama, na način da groblje i prateće građevine sukladno zakonu kojim se uređuju groblja, budu uredni i čisti te u funkcionalnom smislu ispravni.</w:t>
      </w:r>
    </w:p>
    <w:p w14:paraId="50EB59A5" w14:textId="77777777" w:rsidR="00CC18CA" w:rsidRPr="00B578B9" w:rsidRDefault="00CC18CA" w:rsidP="00592C12">
      <w:pPr>
        <w:spacing w:after="0" w:line="240" w:lineRule="auto"/>
        <w:jc w:val="center"/>
        <w:rPr>
          <w:rFonts w:ascii="Times New Roman" w:eastAsia="Calibri" w:hAnsi="Times New Roman" w:cs="Times New Roman"/>
          <w:b/>
        </w:rPr>
      </w:pPr>
    </w:p>
    <w:p w14:paraId="3D8E21E7" w14:textId="7C998420" w:rsidR="00592C12" w:rsidRPr="00B578B9" w:rsidRDefault="00592C12" w:rsidP="00592C12">
      <w:pPr>
        <w:spacing w:after="0" w:line="240" w:lineRule="auto"/>
        <w:jc w:val="center"/>
        <w:rPr>
          <w:rFonts w:ascii="Times New Roman" w:eastAsia="Calibri" w:hAnsi="Times New Roman" w:cs="Times New Roman"/>
          <w:b/>
        </w:rPr>
      </w:pPr>
      <w:r w:rsidRPr="00B578B9">
        <w:rPr>
          <w:rFonts w:ascii="Times New Roman" w:eastAsia="Calibri" w:hAnsi="Times New Roman" w:cs="Times New Roman"/>
          <w:b/>
        </w:rPr>
        <w:t>Članak 2</w:t>
      </w:r>
      <w:r w:rsidR="00B71DDC" w:rsidRPr="00B578B9">
        <w:rPr>
          <w:rFonts w:ascii="Times New Roman" w:eastAsia="Calibri" w:hAnsi="Times New Roman" w:cs="Times New Roman"/>
          <w:b/>
        </w:rPr>
        <w:t>5</w:t>
      </w:r>
      <w:r w:rsidRPr="00B578B9">
        <w:rPr>
          <w:rFonts w:ascii="Times New Roman" w:eastAsia="Calibri" w:hAnsi="Times New Roman" w:cs="Times New Roman"/>
          <w:b/>
        </w:rPr>
        <w:t>.</w:t>
      </w:r>
    </w:p>
    <w:p w14:paraId="10B78219" w14:textId="77777777" w:rsidR="00592C12" w:rsidRPr="00B578B9" w:rsidRDefault="00592C12" w:rsidP="00592C12">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Korisnik je obvezan održavati grobno mjesto čistim i urednim, na način da ne narušava cjelokupan izgled groblja te da ne predstavlja opasnost po sigurnost i stabilnost drugih grobnih mjesta i/ili posjetitelja groblja.</w:t>
      </w:r>
    </w:p>
    <w:p w14:paraId="6B06B120" w14:textId="1F049A97" w:rsidR="00592C12" w:rsidRPr="00B578B9" w:rsidRDefault="00592C12" w:rsidP="00592C12">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Natpisi, znakovi i spomenici na grobovima ne smiju vrijeđati ničije nacionalne ni vjerske osjećaje niti na bilo koji način povrijediti uspomenu na pokojnika</w:t>
      </w:r>
      <w:r w:rsidR="003E01A8" w:rsidRPr="00B578B9">
        <w:rPr>
          <w:rFonts w:ascii="Times New Roman" w:eastAsia="Times New Roman" w:hAnsi="Times New Roman" w:cs="Times New Roman"/>
          <w:color w:val="000000"/>
          <w:lang w:eastAsia="hr-HR"/>
        </w:rPr>
        <w:t xml:space="preserve"> kako je propisano člankom</w:t>
      </w:r>
      <w:r w:rsidRPr="00B578B9">
        <w:rPr>
          <w:rFonts w:ascii="Times New Roman" w:eastAsia="Times New Roman" w:hAnsi="Times New Roman" w:cs="Times New Roman"/>
          <w:color w:val="000000"/>
          <w:lang w:eastAsia="hr-HR"/>
        </w:rPr>
        <w:t xml:space="preserve"> 13</w:t>
      </w:r>
      <w:r w:rsidR="00CC18CA" w:rsidRPr="00B578B9">
        <w:rPr>
          <w:rFonts w:ascii="Times New Roman" w:eastAsia="Times New Roman" w:hAnsi="Times New Roman" w:cs="Times New Roman"/>
          <w:color w:val="000000"/>
          <w:lang w:eastAsia="hr-HR"/>
        </w:rPr>
        <w:t>.</w:t>
      </w:r>
      <w:r w:rsidRPr="00B578B9">
        <w:rPr>
          <w:rFonts w:ascii="Times New Roman" w:eastAsia="Times New Roman" w:hAnsi="Times New Roman" w:cs="Times New Roman"/>
          <w:color w:val="000000"/>
          <w:lang w:eastAsia="hr-HR"/>
        </w:rPr>
        <w:t xml:space="preserve"> stavak 2</w:t>
      </w:r>
      <w:r w:rsidR="003E01A8" w:rsidRPr="00B578B9">
        <w:rPr>
          <w:rFonts w:ascii="Times New Roman" w:eastAsia="Times New Roman" w:hAnsi="Times New Roman" w:cs="Times New Roman"/>
          <w:color w:val="000000"/>
          <w:lang w:eastAsia="hr-HR"/>
        </w:rPr>
        <w:t>.</w:t>
      </w:r>
      <w:r w:rsidRPr="00B578B9">
        <w:rPr>
          <w:rFonts w:ascii="Times New Roman" w:eastAsia="Times New Roman" w:hAnsi="Times New Roman" w:cs="Times New Roman"/>
          <w:color w:val="000000"/>
          <w:lang w:eastAsia="hr-HR"/>
        </w:rPr>
        <w:t xml:space="preserve"> </w:t>
      </w:r>
      <w:r w:rsidR="00C01F8B" w:rsidRPr="00B578B9">
        <w:rPr>
          <w:rFonts w:ascii="Times New Roman" w:eastAsia="Times New Roman" w:hAnsi="Times New Roman" w:cs="Times New Roman"/>
          <w:color w:val="000000"/>
          <w:lang w:eastAsia="hr-HR"/>
        </w:rPr>
        <w:t xml:space="preserve">cit. </w:t>
      </w:r>
      <w:r w:rsidRPr="00B578B9">
        <w:rPr>
          <w:rFonts w:ascii="Times New Roman" w:eastAsia="Times New Roman" w:hAnsi="Times New Roman" w:cs="Times New Roman"/>
          <w:color w:val="000000"/>
          <w:lang w:eastAsia="hr-HR"/>
        </w:rPr>
        <w:t>Zakona o grobljima</w:t>
      </w:r>
      <w:r w:rsidR="003E01A8" w:rsidRPr="00B578B9">
        <w:rPr>
          <w:rFonts w:ascii="Times New Roman" w:eastAsia="Times New Roman" w:hAnsi="Times New Roman" w:cs="Times New Roman"/>
          <w:color w:val="000000"/>
          <w:lang w:eastAsia="hr-HR"/>
        </w:rPr>
        <w:t>.</w:t>
      </w:r>
    </w:p>
    <w:p w14:paraId="7AC613BB" w14:textId="58712F31" w:rsidR="00592C12" w:rsidRPr="00B578B9" w:rsidRDefault="00592C12" w:rsidP="00592C12">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U slučaju da korisnik ne postupa sukladno odredbama iz stavka 1. i 2. ovog članka, Upravitelj groblja</w:t>
      </w:r>
      <w:r w:rsidR="003E01A8" w:rsidRPr="00B578B9">
        <w:rPr>
          <w:rFonts w:ascii="Times New Roman" w:eastAsia="Times New Roman" w:hAnsi="Times New Roman" w:cs="Times New Roman"/>
          <w:color w:val="000000"/>
          <w:lang w:eastAsia="hr-HR"/>
        </w:rPr>
        <w:t xml:space="preserve"> dužan je postupiti sukladno člancima 31., 33. i 36</w:t>
      </w:r>
      <w:r w:rsidR="00C01F8B" w:rsidRPr="00B578B9">
        <w:rPr>
          <w:rFonts w:ascii="Times New Roman" w:eastAsia="Times New Roman" w:hAnsi="Times New Roman" w:cs="Times New Roman"/>
          <w:color w:val="000000"/>
          <w:lang w:eastAsia="hr-HR"/>
        </w:rPr>
        <w:t>. cit.</w:t>
      </w:r>
      <w:r w:rsidR="003E01A8" w:rsidRPr="00B578B9">
        <w:rPr>
          <w:rFonts w:ascii="Times New Roman" w:eastAsia="Times New Roman" w:hAnsi="Times New Roman" w:cs="Times New Roman"/>
          <w:color w:val="000000"/>
          <w:lang w:eastAsia="hr-HR"/>
        </w:rPr>
        <w:t xml:space="preserve"> Zakona o grobljima. </w:t>
      </w:r>
      <w:r w:rsidRPr="00B578B9">
        <w:rPr>
          <w:rFonts w:ascii="Times New Roman" w:eastAsia="Times New Roman" w:hAnsi="Times New Roman" w:cs="Times New Roman"/>
          <w:color w:val="000000"/>
          <w:lang w:eastAsia="hr-HR"/>
        </w:rPr>
        <w:t xml:space="preserve"> </w:t>
      </w:r>
    </w:p>
    <w:p w14:paraId="1BEFD78F" w14:textId="77777777" w:rsidR="00DC20BE" w:rsidRPr="00B578B9" w:rsidRDefault="00DC20BE" w:rsidP="00592C12">
      <w:pPr>
        <w:shd w:val="clear" w:color="auto" w:fill="FFFFFF"/>
        <w:spacing w:after="0" w:line="240" w:lineRule="auto"/>
        <w:jc w:val="both"/>
        <w:rPr>
          <w:rFonts w:ascii="Times New Roman" w:eastAsia="Times New Roman" w:hAnsi="Times New Roman" w:cs="Times New Roman"/>
          <w:color w:val="000000"/>
          <w:lang w:eastAsia="hr-HR"/>
        </w:rPr>
      </w:pPr>
    </w:p>
    <w:p w14:paraId="5B2D4EB5" w14:textId="3C68B243" w:rsidR="00DC20BE" w:rsidRPr="00B578B9" w:rsidRDefault="00DC20BE" w:rsidP="00DC20BE">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Članak 2</w:t>
      </w:r>
      <w:r w:rsidR="00B71DDC" w:rsidRPr="00B578B9">
        <w:rPr>
          <w:rFonts w:ascii="Times New Roman" w:eastAsia="Times New Roman" w:hAnsi="Times New Roman" w:cs="Times New Roman"/>
          <w:b/>
          <w:bCs/>
          <w:color w:val="000000"/>
          <w:lang w:eastAsia="hr-HR"/>
        </w:rPr>
        <w:t>6</w:t>
      </w:r>
      <w:r w:rsidRPr="00B578B9">
        <w:rPr>
          <w:rFonts w:ascii="Times New Roman" w:eastAsia="Times New Roman" w:hAnsi="Times New Roman" w:cs="Times New Roman"/>
          <w:b/>
          <w:bCs/>
          <w:color w:val="000000"/>
          <w:lang w:eastAsia="hr-HR"/>
        </w:rPr>
        <w:t>.</w:t>
      </w:r>
    </w:p>
    <w:p w14:paraId="743153B6" w14:textId="77777777" w:rsidR="00DC20BE" w:rsidRPr="00B578B9" w:rsidRDefault="00DC20BE" w:rsidP="00DC20BE">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Uprava groblja dužna je na prikladnim mjestima osigurati i urediti prostor za odlaganje otpada s grobnih mjesta te voditi brigu o njegovom redovitom odvozu i uklanjanju.</w:t>
      </w:r>
    </w:p>
    <w:p w14:paraId="236564C8" w14:textId="77777777" w:rsidR="00E76975" w:rsidRPr="00B578B9" w:rsidRDefault="00E76975" w:rsidP="00E76975">
      <w:pPr>
        <w:shd w:val="clear" w:color="auto" w:fill="FFFFFF"/>
        <w:spacing w:after="0" w:line="240" w:lineRule="auto"/>
        <w:jc w:val="both"/>
        <w:rPr>
          <w:rFonts w:ascii="Times New Roman" w:eastAsia="Times New Roman" w:hAnsi="Times New Roman" w:cs="Times New Roman"/>
          <w:color w:val="000000"/>
          <w:lang w:eastAsia="hr-HR"/>
        </w:rPr>
      </w:pPr>
    </w:p>
    <w:p w14:paraId="03D80348" w14:textId="7A2A5261" w:rsidR="00E76975" w:rsidRPr="00B578B9" w:rsidRDefault="00E76975" w:rsidP="00E76975">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27</w:t>
      </w:r>
      <w:r w:rsidRPr="00B578B9">
        <w:rPr>
          <w:rFonts w:ascii="Times New Roman" w:eastAsia="Times New Roman" w:hAnsi="Times New Roman" w:cs="Times New Roman"/>
          <w:b/>
          <w:bCs/>
          <w:color w:val="000000"/>
          <w:lang w:eastAsia="hr-HR"/>
        </w:rPr>
        <w:t>.</w:t>
      </w:r>
    </w:p>
    <w:p w14:paraId="1102A498" w14:textId="77777777" w:rsidR="00E76975" w:rsidRPr="00B578B9" w:rsidRDefault="00E76975" w:rsidP="00E76975">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Uprava groblja ne odgovara za štete nastale na grobnim mjestima, uređajima groba i nadgrobnim spomenicima ako štete nisu učinjene od strane zaposlenika Upravitelja groblja. Ako postoji opasnost od oštećenja ili urušavanja nadgrobnih ploča spomenika te grobnica, Upravitelj groblja je dužan pozvati korisnika groba da izvrši potrebne popravke.</w:t>
      </w:r>
    </w:p>
    <w:p w14:paraId="2D7120FA" w14:textId="77777777" w:rsidR="00E76975" w:rsidRPr="00B578B9" w:rsidRDefault="00E76975" w:rsidP="00E76975">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Ukoliko korisnik ne izvrši popravke iz stavka 1. ovog članka, u predviđenom roku, popravke će izvršiti Upravitelj groblja na trošak korisnika.</w:t>
      </w:r>
    </w:p>
    <w:p w14:paraId="680AF4C7" w14:textId="77777777" w:rsidR="00492B6C" w:rsidRPr="00B578B9" w:rsidRDefault="00492B6C" w:rsidP="00492B6C">
      <w:pPr>
        <w:shd w:val="clear" w:color="auto" w:fill="FFFFFF"/>
        <w:spacing w:after="0" w:line="240" w:lineRule="auto"/>
        <w:jc w:val="both"/>
        <w:rPr>
          <w:rFonts w:ascii="Times New Roman" w:eastAsia="Times New Roman" w:hAnsi="Times New Roman" w:cs="Times New Roman"/>
          <w:color w:val="000000"/>
          <w:lang w:eastAsia="hr-HR"/>
        </w:rPr>
      </w:pPr>
    </w:p>
    <w:p w14:paraId="6718320D" w14:textId="4A50128C" w:rsidR="000440FA" w:rsidRPr="00B578B9" w:rsidRDefault="00492B6C" w:rsidP="00492B6C">
      <w:pPr>
        <w:shd w:val="clear" w:color="auto" w:fill="FFFFFF"/>
        <w:spacing w:after="0" w:line="240" w:lineRule="auto"/>
        <w:jc w:val="both"/>
        <w:rPr>
          <w:rFonts w:ascii="Times New Roman" w:eastAsia="Times New Roman" w:hAnsi="Times New Roman" w:cs="Times New Roman"/>
          <w:b/>
          <w:color w:val="000000"/>
          <w:lang w:eastAsia="hr-HR"/>
        </w:rPr>
      </w:pPr>
      <w:bookmarkStart w:id="2" w:name="_Hlk210309692"/>
      <w:r w:rsidRPr="00B578B9">
        <w:rPr>
          <w:rFonts w:ascii="Times New Roman" w:eastAsia="Times New Roman" w:hAnsi="Times New Roman" w:cs="Times New Roman"/>
          <w:b/>
          <w:color w:val="000000"/>
          <w:lang w:eastAsia="hr-HR"/>
        </w:rPr>
        <w:t>IX. UPRAVLJANJE GROBLJEM</w:t>
      </w:r>
      <w:bookmarkEnd w:id="2"/>
    </w:p>
    <w:p w14:paraId="26450CF8" w14:textId="32DD235D" w:rsidR="000440FA" w:rsidRPr="00B578B9" w:rsidRDefault="000440FA" w:rsidP="000440FA">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28</w:t>
      </w:r>
      <w:r w:rsidRPr="00B578B9">
        <w:rPr>
          <w:rFonts w:ascii="Times New Roman" w:eastAsia="Times New Roman" w:hAnsi="Times New Roman" w:cs="Times New Roman"/>
          <w:b/>
          <w:bCs/>
          <w:color w:val="000000"/>
          <w:lang w:eastAsia="hr-HR"/>
        </w:rPr>
        <w:t>.</w:t>
      </w:r>
    </w:p>
    <w:p w14:paraId="420F3D51" w14:textId="77777777" w:rsidR="000440FA" w:rsidRPr="00B578B9" w:rsidRDefault="000440FA" w:rsidP="000440FA">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Upravitelj groblja je obvezan grobljem upravljati pažnjom dobrog gospodara i s poštovanjem prema ukopanim osobama.</w:t>
      </w:r>
    </w:p>
    <w:p w14:paraId="5DB0213E" w14:textId="77777777" w:rsidR="000440FA" w:rsidRPr="00B578B9" w:rsidRDefault="000440FA" w:rsidP="000440FA">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Osim navedenih poslova pod upravljanjem grobljem podrazumijevaju se i:</w:t>
      </w:r>
    </w:p>
    <w:p w14:paraId="48F8390A" w14:textId="541EC554" w:rsidR="000440FA" w:rsidRPr="00B578B9" w:rsidRDefault="000440FA" w:rsidP="000440FA">
      <w:pPr>
        <w:pStyle w:val="Odlomakpopisa"/>
        <w:numPr>
          <w:ilvl w:val="0"/>
          <w:numId w:val="3"/>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poslovi naplaćivanja naknade za dodjel</w:t>
      </w:r>
      <w:r w:rsidR="009862DF" w:rsidRPr="00B578B9">
        <w:rPr>
          <w:rFonts w:ascii="Times New Roman" w:eastAsia="Times New Roman" w:hAnsi="Times New Roman" w:cs="Times New Roman"/>
          <w:color w:val="000000"/>
          <w:lang w:eastAsia="hr-HR"/>
        </w:rPr>
        <w:t>u</w:t>
      </w:r>
      <w:r w:rsidRPr="00B578B9">
        <w:rPr>
          <w:rFonts w:ascii="Times New Roman" w:eastAsia="Times New Roman" w:hAnsi="Times New Roman" w:cs="Times New Roman"/>
          <w:color w:val="000000"/>
          <w:lang w:eastAsia="hr-HR"/>
        </w:rPr>
        <w:t xml:space="preserve"> grobno</w:t>
      </w:r>
      <w:r w:rsidR="009862DF" w:rsidRPr="00B578B9">
        <w:rPr>
          <w:rFonts w:ascii="Times New Roman" w:eastAsia="Times New Roman" w:hAnsi="Times New Roman" w:cs="Times New Roman"/>
          <w:color w:val="000000"/>
          <w:lang w:eastAsia="hr-HR"/>
        </w:rPr>
        <w:t>g</w:t>
      </w:r>
      <w:r w:rsidRPr="00B578B9">
        <w:rPr>
          <w:rFonts w:ascii="Times New Roman" w:eastAsia="Times New Roman" w:hAnsi="Times New Roman" w:cs="Times New Roman"/>
          <w:color w:val="000000"/>
          <w:lang w:eastAsia="hr-HR"/>
        </w:rPr>
        <w:t xml:space="preserve"> mjest</w:t>
      </w:r>
      <w:r w:rsidR="009862DF" w:rsidRPr="00B578B9">
        <w:rPr>
          <w:rFonts w:ascii="Times New Roman" w:eastAsia="Times New Roman" w:hAnsi="Times New Roman" w:cs="Times New Roman"/>
          <w:color w:val="000000"/>
          <w:lang w:eastAsia="hr-HR"/>
        </w:rPr>
        <w:t>a</w:t>
      </w:r>
      <w:r w:rsidRPr="00B578B9">
        <w:rPr>
          <w:rFonts w:ascii="Times New Roman" w:eastAsia="Times New Roman" w:hAnsi="Times New Roman" w:cs="Times New Roman"/>
          <w:color w:val="000000"/>
          <w:lang w:eastAsia="hr-HR"/>
        </w:rPr>
        <w:t xml:space="preserve"> i </w:t>
      </w:r>
      <w:r w:rsidR="00B34A9F">
        <w:rPr>
          <w:rFonts w:ascii="Times New Roman" w:eastAsia="Times New Roman" w:hAnsi="Times New Roman" w:cs="Times New Roman"/>
          <w:color w:val="000000"/>
          <w:lang w:eastAsia="hr-HR"/>
        </w:rPr>
        <w:t xml:space="preserve">godišnje </w:t>
      </w:r>
      <w:r w:rsidRPr="00B578B9">
        <w:rPr>
          <w:rFonts w:ascii="Times New Roman" w:eastAsia="Times New Roman" w:hAnsi="Times New Roman" w:cs="Times New Roman"/>
          <w:color w:val="000000"/>
          <w:lang w:eastAsia="hr-HR"/>
        </w:rPr>
        <w:t>naknade za korištenje gro</w:t>
      </w:r>
      <w:r w:rsidR="009862DF" w:rsidRPr="00B578B9">
        <w:rPr>
          <w:rFonts w:ascii="Times New Roman" w:eastAsia="Times New Roman" w:hAnsi="Times New Roman" w:cs="Times New Roman"/>
          <w:color w:val="000000"/>
          <w:lang w:eastAsia="hr-HR"/>
        </w:rPr>
        <w:t>bnog mjesta</w:t>
      </w:r>
      <w:r w:rsidRPr="00B578B9">
        <w:rPr>
          <w:rFonts w:ascii="Times New Roman" w:eastAsia="Times New Roman" w:hAnsi="Times New Roman" w:cs="Times New Roman"/>
          <w:color w:val="000000"/>
          <w:lang w:eastAsia="hr-HR"/>
        </w:rPr>
        <w:t>,</w:t>
      </w:r>
    </w:p>
    <w:p w14:paraId="75B11596" w14:textId="77777777" w:rsidR="000440FA" w:rsidRPr="00B578B9" w:rsidRDefault="000440FA" w:rsidP="000440FA">
      <w:pPr>
        <w:pStyle w:val="Odlomakpopisa"/>
        <w:numPr>
          <w:ilvl w:val="0"/>
          <w:numId w:val="3"/>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poslovi vođenja grobnih očevidnika i registra umrlih osoba,</w:t>
      </w:r>
    </w:p>
    <w:p w14:paraId="25961D58" w14:textId="77777777" w:rsidR="000440FA" w:rsidRPr="00B578B9" w:rsidRDefault="000440FA" w:rsidP="000440FA">
      <w:pPr>
        <w:pStyle w:val="Odlomakpopisa"/>
        <w:numPr>
          <w:ilvl w:val="0"/>
          <w:numId w:val="3"/>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drugi poslovi propisani zakonom i ovom Odlukom.</w:t>
      </w:r>
    </w:p>
    <w:p w14:paraId="0AF08A92" w14:textId="77777777" w:rsidR="00492B6C" w:rsidRPr="00B578B9" w:rsidRDefault="00492B6C" w:rsidP="00492B6C">
      <w:pPr>
        <w:shd w:val="clear" w:color="auto" w:fill="FFFFFF"/>
        <w:spacing w:after="0" w:line="240" w:lineRule="auto"/>
        <w:jc w:val="both"/>
        <w:rPr>
          <w:rFonts w:ascii="Times New Roman" w:eastAsia="Times New Roman" w:hAnsi="Times New Roman" w:cs="Times New Roman"/>
          <w:color w:val="000000"/>
          <w:lang w:eastAsia="hr-HR"/>
        </w:rPr>
      </w:pPr>
    </w:p>
    <w:p w14:paraId="4900AF19" w14:textId="102502FE" w:rsidR="00BE717B" w:rsidRPr="00B578B9" w:rsidRDefault="00BE717B" w:rsidP="00BE717B">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29</w:t>
      </w:r>
      <w:r w:rsidRPr="00B578B9">
        <w:rPr>
          <w:rFonts w:ascii="Times New Roman" w:eastAsia="Times New Roman" w:hAnsi="Times New Roman" w:cs="Times New Roman"/>
          <w:b/>
          <w:bCs/>
          <w:color w:val="000000"/>
          <w:lang w:eastAsia="hr-HR"/>
        </w:rPr>
        <w:t>.</w:t>
      </w:r>
    </w:p>
    <w:p w14:paraId="3A4A246E" w14:textId="77777777" w:rsidR="00BE717B" w:rsidRPr="00B578B9" w:rsidRDefault="00BE717B" w:rsidP="00BE717B">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Aktom Upravitelja groblja kojim se određuju pravila ponašanja na groblju (Pravilnik o ponašanju na groblju) uređeno je vrijeme posjeta grobljima, vrijeme u koje se obavljaju ukopi, ponašanje koje se smatra zabranjenim na groblju, izvođenje radova i pružanje usluga na groblju od strane drugih pravnih ili fizičkih osoba te postupanje s izgubljenim i nađenim stvarima na groblju.</w:t>
      </w:r>
    </w:p>
    <w:p w14:paraId="2A10E81B" w14:textId="092C499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lastRenderedPageBreak/>
        <w:tab/>
        <w:t>Upravitelj groblja obvezan je pravovremeno izvijes</w:t>
      </w:r>
      <w:r w:rsidRPr="00B578B9">
        <w:rPr>
          <w:rFonts w:ascii="Times New Roman" w:eastAsia="Times New Roman" w:hAnsi="Times New Roman" w:cs="Times New Roman"/>
          <w:color w:val="000000" w:themeColor="text1"/>
          <w:lang w:eastAsia="hr-HR"/>
        </w:rPr>
        <w:t xml:space="preserve">titi Općinu </w:t>
      </w:r>
      <w:r w:rsidRPr="00B578B9">
        <w:rPr>
          <w:rFonts w:ascii="Times New Roman" w:eastAsia="Times New Roman" w:hAnsi="Times New Roman" w:cs="Times New Roman"/>
          <w:color w:val="000000"/>
          <w:lang w:eastAsia="hr-HR"/>
        </w:rPr>
        <w:t>o potrebi poduzimanja odgovarajućih mjera radi rekonstrukcije odnosno proširenja postojećeg ili izgradnje novog groblja.</w:t>
      </w:r>
    </w:p>
    <w:p w14:paraId="1CFD9BFF" w14:textId="77777777" w:rsidR="000B2371" w:rsidRDefault="000B2371" w:rsidP="00BE717B">
      <w:pPr>
        <w:shd w:val="clear" w:color="auto" w:fill="FFFFFF"/>
        <w:spacing w:after="0" w:line="240" w:lineRule="auto"/>
        <w:jc w:val="center"/>
        <w:rPr>
          <w:rFonts w:ascii="Times New Roman" w:eastAsia="Calibri" w:hAnsi="Times New Roman" w:cs="Times New Roman"/>
          <w:b/>
        </w:rPr>
      </w:pPr>
    </w:p>
    <w:p w14:paraId="65A522EE" w14:textId="6B079575" w:rsidR="00BE717B" w:rsidRPr="00B578B9" w:rsidRDefault="00BE717B" w:rsidP="00BE717B">
      <w:pPr>
        <w:shd w:val="clear" w:color="auto" w:fill="FFFFFF"/>
        <w:spacing w:after="0" w:line="240" w:lineRule="auto"/>
        <w:jc w:val="center"/>
        <w:rPr>
          <w:rFonts w:ascii="Times New Roman" w:eastAsia="Calibri" w:hAnsi="Times New Roman" w:cs="Times New Roman"/>
          <w:b/>
        </w:rPr>
      </w:pPr>
      <w:r w:rsidRPr="00B578B9">
        <w:rPr>
          <w:rFonts w:ascii="Times New Roman" w:eastAsia="Calibri" w:hAnsi="Times New Roman" w:cs="Times New Roman"/>
          <w:b/>
        </w:rPr>
        <w:t>Članak 3</w:t>
      </w:r>
      <w:r w:rsidR="00B71DDC" w:rsidRPr="00B578B9">
        <w:rPr>
          <w:rFonts w:ascii="Times New Roman" w:eastAsia="Calibri" w:hAnsi="Times New Roman" w:cs="Times New Roman"/>
          <w:b/>
        </w:rPr>
        <w:t>0</w:t>
      </w:r>
      <w:r w:rsidRPr="00B578B9">
        <w:rPr>
          <w:rFonts w:ascii="Times New Roman" w:eastAsia="Calibri" w:hAnsi="Times New Roman" w:cs="Times New Roman"/>
          <w:b/>
        </w:rPr>
        <w:t>.</w:t>
      </w:r>
    </w:p>
    <w:p w14:paraId="0B39FD79" w14:textId="77777777" w:rsidR="00BE717B" w:rsidRPr="00B578B9" w:rsidRDefault="00BE717B" w:rsidP="00BE717B">
      <w:pPr>
        <w:shd w:val="clear" w:color="auto" w:fill="FFFFFF"/>
        <w:spacing w:after="0" w:line="240" w:lineRule="auto"/>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Za gradnju i preinaku odnosno za odstranjivanje opreme ili uređaja groba potrebna je prethodna pisana suglasnost od strane Upravitelja groblja na temelju koje se izdaje odobrenje s uvjetima izvođenja radova.</w:t>
      </w:r>
    </w:p>
    <w:p w14:paraId="4ABDCBD8"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Zahtjev za izdavanje suglasnosti iz stavka 1. ovog članka podnosi korisnik grobnog mjesta.</w:t>
      </w:r>
    </w:p>
    <w:p w14:paraId="6E4202D8"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Upravitelju groblja plaća se naknada u svezi gradnje i preinake iz stavka 1. ovog članka u iznosu koji utvrđuje Upravitelj groblja.</w:t>
      </w:r>
    </w:p>
    <w:p w14:paraId="0081C011" w14:textId="32445E18" w:rsidR="00BE717B" w:rsidRPr="00B578B9" w:rsidRDefault="00BE717B" w:rsidP="009862DF">
      <w:pPr>
        <w:shd w:val="clear" w:color="auto" w:fill="FFFFFF"/>
        <w:spacing w:after="0" w:line="240" w:lineRule="auto"/>
        <w:ind w:left="708" w:firstLine="57"/>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Uvjete izvođenja radova iz stavka 1. ovog članka donosi Upravitelj. Odluku o visini naknade iz stavka 3. ovog članka donosi </w:t>
      </w:r>
      <w:r w:rsidR="00B34A9F">
        <w:rPr>
          <w:rFonts w:ascii="Times New Roman" w:eastAsia="Times New Roman" w:hAnsi="Times New Roman" w:cs="Times New Roman"/>
          <w:color w:val="000000"/>
          <w:lang w:eastAsia="hr-HR"/>
        </w:rPr>
        <w:t>općinski načelnik.</w:t>
      </w:r>
      <w:r w:rsidRPr="00B578B9">
        <w:rPr>
          <w:rFonts w:ascii="Times New Roman" w:eastAsia="Times New Roman" w:hAnsi="Times New Roman" w:cs="Times New Roman"/>
          <w:color w:val="000000"/>
          <w:lang w:eastAsia="hr-HR"/>
        </w:rPr>
        <w:t>.</w:t>
      </w:r>
    </w:p>
    <w:p w14:paraId="0CB20773"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Upravitelj groblja izdaje suglasnost iz stavka 1. ovog članka u roku od 30 dana od dana predaje urednog zahtjeva i podmirenja naknade iz stavka 3. ovog članka.</w:t>
      </w:r>
    </w:p>
    <w:p w14:paraId="24D46DE5"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Ako Upravitelj groblja ne izda suglasnost iz stavka 1. ovog članka u roku iz stavka 5. ovog članka, smatrat će se da</w:t>
      </w:r>
      <w:r w:rsidR="001529C0" w:rsidRPr="00B578B9">
        <w:rPr>
          <w:rFonts w:ascii="Times New Roman" w:eastAsia="Times New Roman" w:hAnsi="Times New Roman" w:cs="Times New Roman"/>
          <w:color w:val="000000"/>
          <w:lang w:eastAsia="hr-HR"/>
        </w:rPr>
        <w:t xml:space="preserve"> </w:t>
      </w:r>
      <w:r w:rsidRPr="00B578B9">
        <w:rPr>
          <w:rFonts w:ascii="Times New Roman" w:eastAsia="Times New Roman" w:hAnsi="Times New Roman" w:cs="Times New Roman"/>
          <w:color w:val="000000"/>
          <w:lang w:eastAsia="hr-HR"/>
        </w:rPr>
        <w:t>je suglasnost izdana.</w:t>
      </w:r>
    </w:p>
    <w:p w14:paraId="0488A221"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U zahtjevu iz stavka 2. ovog članka mora se naznačiti:</w:t>
      </w:r>
    </w:p>
    <w:p w14:paraId="08C0831A"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w:t>
      </w:r>
      <w:r w:rsidRPr="00B578B9">
        <w:rPr>
          <w:rFonts w:ascii="Times New Roman" w:eastAsia="Times New Roman" w:hAnsi="Times New Roman" w:cs="Times New Roman"/>
          <w:color w:val="000000"/>
          <w:lang w:eastAsia="hr-HR"/>
        </w:rPr>
        <w:tab/>
        <w:t>korisnik grobnog mjesta, odnosno naručitelj radova,</w:t>
      </w:r>
    </w:p>
    <w:p w14:paraId="5C7233A1"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w:t>
      </w:r>
      <w:r w:rsidRPr="00B578B9">
        <w:rPr>
          <w:rFonts w:ascii="Times New Roman" w:eastAsia="Times New Roman" w:hAnsi="Times New Roman" w:cs="Times New Roman"/>
          <w:color w:val="000000"/>
          <w:lang w:eastAsia="hr-HR"/>
        </w:rPr>
        <w:tab/>
        <w:t>grobno mjesto na kojem će se radovi obavljati,</w:t>
      </w:r>
    </w:p>
    <w:p w14:paraId="24338C02"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w:t>
      </w:r>
      <w:r w:rsidRPr="00B578B9">
        <w:rPr>
          <w:rFonts w:ascii="Times New Roman" w:eastAsia="Times New Roman" w:hAnsi="Times New Roman" w:cs="Times New Roman"/>
          <w:color w:val="000000"/>
          <w:lang w:eastAsia="hr-HR"/>
        </w:rPr>
        <w:tab/>
        <w:t>opis i vrsta radova koji će se izvoditi,</w:t>
      </w:r>
    </w:p>
    <w:p w14:paraId="688EE2B8" w14:textId="77777777" w:rsidR="00BE717B" w:rsidRPr="00B578B9" w:rsidRDefault="00BE717B" w:rsidP="00BE717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t>-</w:t>
      </w:r>
      <w:r w:rsidRPr="00B578B9">
        <w:rPr>
          <w:rFonts w:ascii="Times New Roman" w:eastAsia="Times New Roman" w:hAnsi="Times New Roman" w:cs="Times New Roman"/>
          <w:color w:val="000000"/>
          <w:lang w:eastAsia="hr-HR"/>
        </w:rPr>
        <w:tab/>
        <w:t>podaci o izvođaču radova</w:t>
      </w:r>
    </w:p>
    <w:p w14:paraId="4C9C9D50" w14:textId="77777777" w:rsidR="00012BAB" w:rsidRPr="00B578B9" w:rsidRDefault="00012BAB" w:rsidP="00BE717B">
      <w:pPr>
        <w:shd w:val="clear" w:color="auto" w:fill="FFFFFF"/>
        <w:spacing w:after="0" w:line="240" w:lineRule="auto"/>
        <w:jc w:val="both"/>
        <w:rPr>
          <w:rFonts w:ascii="Times New Roman" w:eastAsia="Times New Roman" w:hAnsi="Times New Roman" w:cs="Times New Roman"/>
          <w:color w:val="000000"/>
          <w:lang w:eastAsia="hr-HR"/>
        </w:rPr>
      </w:pPr>
    </w:p>
    <w:p w14:paraId="2F4BD231" w14:textId="5D9CE06E" w:rsidR="00012BAB" w:rsidRPr="00B578B9" w:rsidRDefault="00012BAB" w:rsidP="00012BAB">
      <w:pPr>
        <w:shd w:val="clear" w:color="auto" w:fill="FFFFFF"/>
        <w:spacing w:after="0" w:line="240" w:lineRule="auto"/>
        <w:jc w:val="center"/>
        <w:rPr>
          <w:rFonts w:ascii="Times New Roman" w:eastAsia="Times New Roman" w:hAnsi="Times New Roman" w:cs="Times New Roman"/>
          <w:lang w:eastAsia="hr-HR"/>
        </w:rPr>
      </w:pPr>
      <w:r w:rsidRPr="00B578B9">
        <w:rPr>
          <w:rFonts w:ascii="Times New Roman" w:eastAsia="Times New Roman" w:hAnsi="Times New Roman" w:cs="Times New Roman"/>
          <w:b/>
          <w:bCs/>
          <w:lang w:eastAsia="hr-HR"/>
        </w:rPr>
        <w:t>Članak 3</w:t>
      </w:r>
      <w:r w:rsidR="00B71DDC" w:rsidRPr="00B578B9">
        <w:rPr>
          <w:rFonts w:ascii="Times New Roman" w:eastAsia="Times New Roman" w:hAnsi="Times New Roman" w:cs="Times New Roman"/>
          <w:b/>
          <w:bCs/>
          <w:lang w:eastAsia="hr-HR"/>
        </w:rPr>
        <w:t>1</w:t>
      </w:r>
      <w:r w:rsidRPr="00B578B9">
        <w:rPr>
          <w:rFonts w:ascii="Times New Roman" w:eastAsia="Times New Roman" w:hAnsi="Times New Roman" w:cs="Times New Roman"/>
          <w:b/>
          <w:bCs/>
          <w:lang w:eastAsia="hr-HR"/>
        </w:rPr>
        <w:t>.</w:t>
      </w:r>
    </w:p>
    <w:p w14:paraId="0ACB6A43" w14:textId="77777777" w:rsidR="00012BAB" w:rsidRPr="00B578B9" w:rsidRDefault="00012BAB" w:rsidP="00012BAB">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Pri izvođenju radova na groblju izvoditelji radova dužni su: </w:t>
      </w:r>
    </w:p>
    <w:p w14:paraId="38B83241"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štovati dužni pijetet prema umrlima,</w:t>
      </w:r>
    </w:p>
    <w:p w14:paraId="0D6CBE02"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predočiti Upravitelju groblja izdanu suglasnost korisnika groba o radovima koje će izvesti na predmetnom grobu,</w:t>
      </w:r>
    </w:p>
    <w:p w14:paraId="1FC216C4"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priložiti dokaz o registraciji za obavljanje navedenih radova,</w:t>
      </w:r>
    </w:p>
    <w:p w14:paraId="73F00DFB"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radove izvoditi isključivo u naznačenom vremenu u odobrenju</w:t>
      </w:r>
    </w:p>
    <w:p w14:paraId="5B55398A"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kada se vrši ukop u blizini mjesta izvođenja radova, radove obvezno prekinuti do završetka ukopa,</w:t>
      </w:r>
    </w:p>
    <w:p w14:paraId="6F8D3793" w14:textId="77777777" w:rsidR="00012BAB" w:rsidRPr="00B578B9" w:rsidRDefault="00644A9C"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w:t>
      </w:r>
      <w:r w:rsidR="00012BAB" w:rsidRPr="00B578B9">
        <w:rPr>
          <w:rFonts w:ascii="Times New Roman" w:eastAsia="Times New Roman" w:hAnsi="Times New Roman" w:cs="Times New Roman"/>
          <w:color w:val="000000"/>
          <w:lang w:eastAsia="hr-HR"/>
        </w:rPr>
        <w:t>ridržavati se dimenzija   groba koje su navedene u odobrenju,</w:t>
      </w:r>
    </w:p>
    <w:p w14:paraId="1799F771" w14:textId="17957BE8"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sav otpad, zemlju i građevinski materijal nakon radova ukloniti s groblja u roku navedenom u suglasnosti,</w:t>
      </w:r>
    </w:p>
    <w:p w14:paraId="08B67967"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radove završiti u roku određenom u suglasnosti,</w:t>
      </w:r>
    </w:p>
    <w:p w14:paraId="5B5C259B"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pridržavati se uvjeta izvođenja radova na groblju iz suglasnosti</w:t>
      </w:r>
    </w:p>
    <w:p w14:paraId="791B8632" w14:textId="77777777" w:rsidR="00012BAB" w:rsidRPr="00B578B9" w:rsidRDefault="00012BAB" w:rsidP="00012BAB">
      <w:pPr>
        <w:pStyle w:val="Odlomakpopisa"/>
        <w:numPr>
          <w:ilvl w:val="0"/>
          <w:numId w:val="4"/>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po završetku radova radilište dovesti u prijašnje stanje.</w:t>
      </w:r>
    </w:p>
    <w:p w14:paraId="2FF812AB" w14:textId="77777777" w:rsidR="00A7192E" w:rsidRPr="00B578B9" w:rsidRDefault="00A7192E" w:rsidP="00A7192E">
      <w:pPr>
        <w:shd w:val="clear" w:color="auto" w:fill="FFFFFF"/>
        <w:spacing w:after="0" w:line="240" w:lineRule="auto"/>
        <w:ind w:left="360"/>
        <w:jc w:val="both"/>
        <w:rPr>
          <w:rFonts w:ascii="Times New Roman" w:eastAsia="Times New Roman" w:hAnsi="Times New Roman" w:cs="Times New Roman"/>
          <w:color w:val="000000"/>
          <w:lang w:eastAsia="hr-HR"/>
        </w:rPr>
      </w:pPr>
    </w:p>
    <w:p w14:paraId="5AF0F02D" w14:textId="77777777" w:rsidR="00A7192E" w:rsidRPr="00B578B9" w:rsidRDefault="00A7192E" w:rsidP="00A7192E">
      <w:pPr>
        <w:shd w:val="clear" w:color="auto" w:fill="FFFFFF"/>
        <w:spacing w:after="0" w:line="240" w:lineRule="auto"/>
        <w:ind w:left="360" w:firstLine="34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Uprava groblja zabraniti će rad onom izvođaču radova koji započne s radom bez suglasnosti Upravitelja groblja koji prate njegov rad, te koji se ne pridržava utvrđene lokacije i drugih uvjeta za uređenje i izgradnju grobnih mjesta.</w:t>
      </w:r>
    </w:p>
    <w:p w14:paraId="683AE82E" w14:textId="77777777" w:rsidR="00731431" w:rsidRPr="00B578B9" w:rsidRDefault="00731431" w:rsidP="00731431">
      <w:pPr>
        <w:shd w:val="clear" w:color="auto" w:fill="FFFFFF"/>
        <w:spacing w:after="0" w:line="240" w:lineRule="auto"/>
        <w:jc w:val="both"/>
        <w:rPr>
          <w:rFonts w:ascii="Times New Roman" w:eastAsia="Times New Roman" w:hAnsi="Times New Roman" w:cs="Times New Roman"/>
          <w:color w:val="000000"/>
          <w:lang w:eastAsia="hr-HR"/>
        </w:rPr>
      </w:pPr>
    </w:p>
    <w:p w14:paraId="36EA13E3" w14:textId="42F73462" w:rsidR="00731431" w:rsidRPr="00B578B9" w:rsidRDefault="00731431" w:rsidP="00731431">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Članak 3</w:t>
      </w:r>
      <w:r w:rsidR="00B71DDC" w:rsidRPr="00B578B9">
        <w:rPr>
          <w:rFonts w:ascii="Times New Roman" w:eastAsia="Times New Roman" w:hAnsi="Times New Roman" w:cs="Times New Roman"/>
          <w:b/>
          <w:bCs/>
          <w:color w:val="000000"/>
          <w:lang w:eastAsia="hr-HR"/>
        </w:rPr>
        <w:t>2</w:t>
      </w:r>
      <w:r w:rsidRPr="00B578B9">
        <w:rPr>
          <w:rFonts w:ascii="Times New Roman" w:eastAsia="Times New Roman" w:hAnsi="Times New Roman" w:cs="Times New Roman"/>
          <w:b/>
          <w:bCs/>
          <w:color w:val="000000"/>
          <w:lang w:eastAsia="hr-HR"/>
        </w:rPr>
        <w:t>.</w:t>
      </w:r>
    </w:p>
    <w:p w14:paraId="4D09C9E0" w14:textId="7A5B9893" w:rsidR="00BF5EC7" w:rsidRPr="00B578B9" w:rsidRDefault="006E4113" w:rsidP="004A36AC">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w:t>
      </w:r>
      <w:r w:rsidR="00731431" w:rsidRPr="00B578B9">
        <w:rPr>
          <w:rFonts w:ascii="Times New Roman" w:eastAsia="Times New Roman" w:hAnsi="Times New Roman" w:cs="Times New Roman"/>
          <w:color w:val="000000"/>
          <w:lang w:eastAsia="hr-HR"/>
        </w:rPr>
        <w:t>Navedeni načini i uvjeti korištenja groblja, kao i uvjeti ostalih oblika korištenja groblja, detaljnije će biti regulirani Općim uvjetima i pravilima ponašanja za korisnike grobnih mjesta i izvođača radova koju donosi Upravitelj groblja</w:t>
      </w:r>
      <w:r w:rsidR="009862DF" w:rsidRPr="00B578B9">
        <w:rPr>
          <w:rFonts w:ascii="Times New Roman" w:eastAsia="Times New Roman" w:hAnsi="Times New Roman" w:cs="Times New Roman"/>
          <w:color w:val="000000"/>
          <w:lang w:eastAsia="hr-HR"/>
        </w:rPr>
        <w:t>.</w:t>
      </w:r>
    </w:p>
    <w:p w14:paraId="0B926B1F" w14:textId="77777777" w:rsidR="00BF5EC7" w:rsidRPr="00B578B9" w:rsidRDefault="00BF5EC7" w:rsidP="00731431">
      <w:pPr>
        <w:shd w:val="clear" w:color="auto" w:fill="FFFFFF"/>
        <w:spacing w:after="0" w:line="240" w:lineRule="auto"/>
        <w:jc w:val="center"/>
        <w:rPr>
          <w:rFonts w:ascii="Times New Roman" w:eastAsia="Times New Roman" w:hAnsi="Times New Roman" w:cs="Times New Roman"/>
          <w:b/>
          <w:color w:val="000000"/>
          <w:lang w:eastAsia="hr-HR"/>
        </w:rPr>
      </w:pPr>
    </w:p>
    <w:p w14:paraId="0B244873" w14:textId="6C69144A" w:rsidR="00731431" w:rsidRPr="00B578B9" w:rsidRDefault="00731431" w:rsidP="00731431">
      <w:pPr>
        <w:shd w:val="clear" w:color="auto" w:fill="FFFFFF"/>
        <w:spacing w:after="0" w:line="240" w:lineRule="auto"/>
        <w:jc w:val="center"/>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t>Članak 3</w:t>
      </w:r>
      <w:r w:rsidR="00B71DDC" w:rsidRPr="00B578B9">
        <w:rPr>
          <w:rFonts w:ascii="Times New Roman" w:eastAsia="Times New Roman" w:hAnsi="Times New Roman" w:cs="Times New Roman"/>
          <w:b/>
          <w:color w:val="000000"/>
          <w:lang w:eastAsia="hr-HR"/>
        </w:rPr>
        <w:t>3</w:t>
      </w:r>
      <w:r w:rsidRPr="00B578B9">
        <w:rPr>
          <w:rFonts w:ascii="Times New Roman" w:eastAsia="Times New Roman" w:hAnsi="Times New Roman" w:cs="Times New Roman"/>
          <w:b/>
          <w:color w:val="000000"/>
          <w:lang w:eastAsia="hr-HR"/>
        </w:rPr>
        <w:t>.</w:t>
      </w:r>
    </w:p>
    <w:p w14:paraId="67B8E6D6" w14:textId="782C0DA6" w:rsidR="00253240" w:rsidRPr="00B578B9" w:rsidRDefault="006E4113" w:rsidP="00731431">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w:t>
      </w:r>
      <w:r w:rsidR="00253240" w:rsidRPr="00B578B9">
        <w:rPr>
          <w:rFonts w:ascii="Times New Roman" w:eastAsia="Times New Roman" w:hAnsi="Times New Roman" w:cs="Times New Roman"/>
          <w:color w:val="000000"/>
          <w:lang w:eastAsia="hr-HR"/>
        </w:rPr>
        <w:t>Kad dug za grobnu naknadu prijeđe iznos od deset godišnjih grobnih naknada, Upravitelj groblja će na oglasnoj ploči Upravitelja groblja i na mrežnim stranicama Upravitelja groblja, kao i na adresu korisnika grobnog mjesta, ako je ta adresa poznata, dostaviti poziv korisniku grobnog mjesta da plati sve neplaćene naknade sa zakonskim zateznim kamatama u roku od 30 dana od dana objave poziva, s upozorenjem da će nakon isteka tog roka izgubiti pravo korištenja grobnog mjesta.</w:t>
      </w:r>
      <w:r w:rsidR="00731431" w:rsidRPr="00B578B9">
        <w:rPr>
          <w:rFonts w:ascii="Times New Roman" w:eastAsia="Times New Roman" w:hAnsi="Times New Roman" w:cs="Times New Roman"/>
          <w:color w:val="000000"/>
          <w:lang w:eastAsia="hr-HR"/>
        </w:rPr>
        <w:tab/>
      </w:r>
    </w:p>
    <w:p w14:paraId="345B9842" w14:textId="77777777" w:rsidR="00253240" w:rsidRPr="00B578B9" w:rsidRDefault="00253240" w:rsidP="00731431">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lastRenderedPageBreak/>
        <w:t>Ako korisnik grobnog mjesta ne postupi prema obavijesti iz stavka 1. ovoga članka, grobno mjesto se smatra grobnim mjestom bez korisnika, o čemu upravitelj groblja donosi rješenje i može se ponovno dodijeliti na korištenje.</w:t>
      </w:r>
    </w:p>
    <w:p w14:paraId="05AED783" w14:textId="50689081" w:rsidR="00731431" w:rsidRPr="00B578B9" w:rsidRDefault="00731431" w:rsidP="00731431">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b/>
      </w:r>
      <w:r w:rsidR="009A1003" w:rsidRPr="00B578B9">
        <w:rPr>
          <w:rFonts w:ascii="Times New Roman" w:eastAsia="Times New Roman" w:hAnsi="Times New Roman" w:cs="Times New Roman"/>
          <w:color w:val="000000"/>
          <w:lang w:eastAsia="hr-HR"/>
        </w:rPr>
        <w:t>Prijašnji korisnik grobnog mjesta za koje se prema stavku 2. ovoga članka smatra da je grobno mjesto bez korisnika može raspolagati izgrađenom opremom i uređajima grobnog mjesta prije dodjele grobnog mjesta novom korisniku grobnog mjesta, a nakon što plati dužni iznos grobne naknade sa zakonskim zateznim kamatama, u protivnom smatrat će se da se radi o napuštenoj imovini kojom upravitelj groblja može slobodno raspolagati.</w:t>
      </w:r>
    </w:p>
    <w:p w14:paraId="1F8E7649" w14:textId="0139046E" w:rsidR="00731431" w:rsidRPr="00B578B9" w:rsidRDefault="00731431" w:rsidP="00731431">
      <w:pPr>
        <w:shd w:val="clear" w:color="auto" w:fill="FFFFFF"/>
        <w:spacing w:after="0" w:line="240" w:lineRule="auto"/>
        <w:jc w:val="both"/>
        <w:rPr>
          <w:rFonts w:ascii="Times New Roman" w:eastAsia="Times New Roman" w:hAnsi="Times New Roman" w:cs="Times New Roman"/>
          <w:color w:val="000000" w:themeColor="text1"/>
          <w:lang w:eastAsia="hr-HR"/>
        </w:rPr>
      </w:pPr>
      <w:r w:rsidRPr="00B578B9">
        <w:rPr>
          <w:rFonts w:ascii="Times New Roman" w:eastAsia="Times New Roman" w:hAnsi="Times New Roman" w:cs="Times New Roman"/>
          <w:color w:val="000000"/>
          <w:lang w:eastAsia="hr-HR"/>
        </w:rPr>
        <w:tab/>
      </w:r>
      <w:r w:rsidR="009A1003" w:rsidRPr="00B578B9">
        <w:rPr>
          <w:rFonts w:ascii="Times New Roman" w:eastAsia="Times New Roman" w:hAnsi="Times New Roman" w:cs="Times New Roman"/>
          <w:color w:val="000000"/>
          <w:lang w:eastAsia="hr-HR"/>
        </w:rPr>
        <w:t>Iznimno od stavka 2. ovoga članka, grobna mjesta u kojima su pokopani posmrtni ostaci znamenitih povijesnih osoba, posmrtni ostaci hrvatskih branitelja iz Domovinskog rata bez nasljednika ili posmrtni ostaci lokalno značajnih osoba ne smatraju se grobnim mjestima bez korisnika i ne dodjeljuju se novom korisniku grobnog mjesta.</w:t>
      </w:r>
    </w:p>
    <w:p w14:paraId="7B7A7746" w14:textId="4F307BD7" w:rsidR="00A81F1F" w:rsidRPr="00B578B9" w:rsidRDefault="00731431" w:rsidP="00731431">
      <w:p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themeColor="text1"/>
          <w:lang w:eastAsia="hr-HR"/>
        </w:rPr>
        <w:tab/>
      </w:r>
    </w:p>
    <w:p w14:paraId="243EC1ED" w14:textId="217CCF67" w:rsidR="0081481B" w:rsidRPr="00B578B9" w:rsidRDefault="008532C4" w:rsidP="0081481B">
      <w:pPr>
        <w:shd w:val="clear" w:color="auto" w:fill="FFFFFF"/>
        <w:spacing w:after="0" w:line="240" w:lineRule="auto"/>
        <w:jc w:val="center"/>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t>Članak 3</w:t>
      </w:r>
      <w:r w:rsidR="00B71DDC" w:rsidRPr="00B578B9">
        <w:rPr>
          <w:rFonts w:ascii="Times New Roman" w:eastAsia="Times New Roman" w:hAnsi="Times New Roman" w:cs="Times New Roman"/>
          <w:b/>
          <w:color w:val="000000"/>
          <w:lang w:eastAsia="hr-HR"/>
        </w:rPr>
        <w:t>4</w:t>
      </w:r>
      <w:r w:rsidRPr="00B578B9">
        <w:rPr>
          <w:rFonts w:ascii="Times New Roman" w:eastAsia="Times New Roman" w:hAnsi="Times New Roman" w:cs="Times New Roman"/>
          <w:b/>
          <w:color w:val="000000"/>
          <w:lang w:eastAsia="hr-HR"/>
        </w:rPr>
        <w:t>.</w:t>
      </w:r>
    </w:p>
    <w:p w14:paraId="16A26091" w14:textId="40C94CA4" w:rsidR="008532C4" w:rsidRPr="00B578B9" w:rsidRDefault="00EB41CC" w:rsidP="008532C4">
      <w:pPr>
        <w:spacing w:after="0" w:line="240" w:lineRule="auto"/>
        <w:jc w:val="both"/>
        <w:rPr>
          <w:rFonts w:ascii="Times New Roman" w:eastAsiaTheme="minorEastAsia" w:hAnsi="Times New Roman" w:cs="Times New Roman"/>
          <w:kern w:val="2"/>
          <w:lang w:eastAsia="hr-HR"/>
        </w:rPr>
      </w:pPr>
      <w:r w:rsidRPr="00B578B9">
        <w:rPr>
          <w:rFonts w:ascii="Times New Roman" w:eastAsiaTheme="minorEastAsia" w:hAnsi="Times New Roman" w:cs="Times New Roman"/>
          <w:kern w:val="2"/>
          <w:lang w:eastAsia="hr-HR"/>
        </w:rPr>
        <w:t xml:space="preserve">            </w:t>
      </w:r>
      <w:r w:rsidR="008532C4" w:rsidRPr="00B578B9">
        <w:rPr>
          <w:rFonts w:ascii="Times New Roman" w:eastAsiaTheme="minorEastAsia" w:hAnsi="Times New Roman" w:cs="Times New Roman"/>
          <w:kern w:val="2"/>
          <w:lang w:eastAsia="hr-HR"/>
        </w:rPr>
        <w:t>Uprava groblja dužna je osigurati prostor za zbrinjavanje većeg broja umrlih osoba u slučaju epidemija, katastrofa i velikih nesreća.</w:t>
      </w:r>
    </w:p>
    <w:p w14:paraId="6E5F4861" w14:textId="77777777" w:rsidR="008532C4" w:rsidRPr="00B578B9" w:rsidRDefault="008532C4" w:rsidP="008532C4">
      <w:pPr>
        <w:spacing w:after="0" w:line="240" w:lineRule="auto"/>
        <w:jc w:val="both"/>
        <w:rPr>
          <w:rFonts w:ascii="Times New Roman" w:eastAsiaTheme="minorEastAsia" w:hAnsi="Times New Roman" w:cs="Times New Roman"/>
          <w:kern w:val="2"/>
          <w:lang w:eastAsia="hr-HR"/>
        </w:rPr>
      </w:pPr>
    </w:p>
    <w:p w14:paraId="5868A9CC" w14:textId="4C3B9F44" w:rsidR="008532C4" w:rsidRPr="00B578B9" w:rsidRDefault="00EB41CC" w:rsidP="008532C4">
      <w:pPr>
        <w:spacing w:after="0" w:line="240" w:lineRule="auto"/>
        <w:jc w:val="both"/>
        <w:rPr>
          <w:rFonts w:ascii="Times New Roman" w:eastAsiaTheme="minorEastAsia" w:hAnsi="Times New Roman" w:cs="Times New Roman"/>
          <w:color w:val="000000" w:themeColor="text1"/>
          <w:kern w:val="2"/>
          <w:lang w:eastAsia="hr-HR"/>
        </w:rPr>
      </w:pPr>
      <w:r w:rsidRPr="00B578B9">
        <w:rPr>
          <w:rFonts w:ascii="Times New Roman" w:eastAsiaTheme="minorEastAsia" w:hAnsi="Times New Roman" w:cs="Times New Roman"/>
          <w:kern w:val="2"/>
          <w:lang w:eastAsia="hr-HR"/>
        </w:rPr>
        <w:t xml:space="preserve">            </w:t>
      </w:r>
      <w:r w:rsidR="008532C4" w:rsidRPr="00B578B9">
        <w:rPr>
          <w:rFonts w:ascii="Times New Roman" w:eastAsiaTheme="minorEastAsia" w:hAnsi="Times New Roman" w:cs="Times New Roman"/>
          <w:kern w:val="2"/>
          <w:lang w:eastAsia="hr-HR"/>
        </w:rPr>
        <w:t xml:space="preserve">Uvjete i način zbrinjavanja u slučajevima iz stavka 1. ovoga članka, Uprava groblja utvrđuje u dogovoru </w:t>
      </w:r>
      <w:r w:rsidR="008532C4" w:rsidRPr="00B578B9">
        <w:rPr>
          <w:rFonts w:ascii="Times New Roman" w:eastAsiaTheme="minorEastAsia" w:hAnsi="Times New Roman" w:cs="Times New Roman"/>
          <w:color w:val="000000" w:themeColor="text1"/>
          <w:kern w:val="2"/>
          <w:lang w:eastAsia="hr-HR"/>
        </w:rPr>
        <w:t xml:space="preserve">s </w:t>
      </w:r>
      <w:r w:rsidR="00C01F8B" w:rsidRPr="00B578B9">
        <w:rPr>
          <w:rFonts w:ascii="Times New Roman" w:eastAsiaTheme="minorEastAsia" w:hAnsi="Times New Roman" w:cs="Times New Roman"/>
          <w:color w:val="000000" w:themeColor="text1"/>
          <w:kern w:val="2"/>
          <w:lang w:eastAsia="hr-HR"/>
        </w:rPr>
        <w:t>općinskim načelnikom</w:t>
      </w:r>
      <w:r w:rsidR="008532C4" w:rsidRPr="00B578B9">
        <w:rPr>
          <w:rFonts w:ascii="Times New Roman" w:eastAsiaTheme="minorEastAsia" w:hAnsi="Times New Roman" w:cs="Times New Roman"/>
          <w:color w:val="000000" w:themeColor="text1"/>
          <w:kern w:val="2"/>
          <w:lang w:eastAsia="hr-HR"/>
        </w:rPr>
        <w:t>.</w:t>
      </w:r>
    </w:p>
    <w:p w14:paraId="4246DAFD" w14:textId="77777777" w:rsidR="008532C4" w:rsidRPr="00B578B9" w:rsidRDefault="008532C4" w:rsidP="008532C4">
      <w:pPr>
        <w:spacing w:after="0" w:line="240" w:lineRule="auto"/>
        <w:jc w:val="both"/>
        <w:rPr>
          <w:rFonts w:ascii="Times New Roman" w:eastAsiaTheme="minorEastAsia" w:hAnsi="Times New Roman" w:cs="Times New Roman"/>
          <w:color w:val="000000" w:themeColor="text1"/>
          <w:kern w:val="2"/>
          <w:lang w:eastAsia="hr-HR"/>
        </w:rPr>
      </w:pPr>
    </w:p>
    <w:p w14:paraId="334BFA9F" w14:textId="0208A695" w:rsidR="008532C4" w:rsidRPr="00B578B9" w:rsidRDefault="008532C4" w:rsidP="008532C4">
      <w:pPr>
        <w:spacing w:after="0" w:line="240" w:lineRule="auto"/>
        <w:jc w:val="center"/>
        <w:rPr>
          <w:rFonts w:ascii="Times New Roman" w:eastAsiaTheme="minorEastAsia" w:hAnsi="Times New Roman" w:cs="Times New Roman"/>
          <w:b/>
          <w:color w:val="000000" w:themeColor="text1"/>
          <w:kern w:val="2"/>
          <w:lang w:eastAsia="hr-HR"/>
        </w:rPr>
      </w:pPr>
      <w:r w:rsidRPr="00B578B9">
        <w:rPr>
          <w:rFonts w:ascii="Times New Roman" w:eastAsiaTheme="minorEastAsia" w:hAnsi="Times New Roman" w:cs="Times New Roman"/>
          <w:b/>
          <w:color w:val="000000" w:themeColor="text1"/>
          <w:kern w:val="2"/>
          <w:lang w:eastAsia="hr-HR"/>
        </w:rPr>
        <w:t>Članak 3</w:t>
      </w:r>
      <w:r w:rsidR="00B71DDC" w:rsidRPr="00B578B9">
        <w:rPr>
          <w:rFonts w:ascii="Times New Roman" w:eastAsiaTheme="minorEastAsia" w:hAnsi="Times New Roman" w:cs="Times New Roman"/>
          <w:b/>
          <w:color w:val="000000" w:themeColor="text1"/>
          <w:kern w:val="2"/>
          <w:lang w:eastAsia="hr-HR"/>
        </w:rPr>
        <w:t>5</w:t>
      </w:r>
      <w:r w:rsidRPr="00B578B9">
        <w:rPr>
          <w:rFonts w:ascii="Times New Roman" w:eastAsiaTheme="minorEastAsia" w:hAnsi="Times New Roman" w:cs="Times New Roman"/>
          <w:b/>
          <w:color w:val="000000" w:themeColor="text1"/>
          <w:kern w:val="2"/>
          <w:lang w:eastAsia="hr-HR"/>
        </w:rPr>
        <w:t>.</w:t>
      </w:r>
    </w:p>
    <w:p w14:paraId="04DA7005" w14:textId="7432E0D0" w:rsidR="008532C4" w:rsidRPr="00B578B9" w:rsidRDefault="006E4113" w:rsidP="008532C4">
      <w:pPr>
        <w:shd w:val="clear" w:color="auto" w:fill="FFFFFF"/>
        <w:spacing w:after="0" w:line="240" w:lineRule="auto"/>
        <w:jc w:val="both"/>
        <w:textAlignment w:val="baseline"/>
        <w:rPr>
          <w:rFonts w:ascii="Times New Roman" w:eastAsiaTheme="minorEastAsia" w:hAnsi="Times New Roman" w:cs="Times New Roman"/>
          <w:lang w:eastAsia="hr-HR"/>
        </w:rPr>
      </w:pPr>
      <w:bookmarkStart w:id="3" w:name="_Hlk209434093"/>
      <w:r w:rsidRPr="00B578B9">
        <w:rPr>
          <w:rFonts w:ascii="Times New Roman" w:eastAsiaTheme="minorEastAsia" w:hAnsi="Times New Roman" w:cs="Times New Roman"/>
          <w:color w:val="000000" w:themeColor="text1"/>
          <w:lang w:eastAsia="hr-HR"/>
        </w:rPr>
        <w:t xml:space="preserve">          </w:t>
      </w:r>
      <w:r w:rsidR="008532C4" w:rsidRPr="00B578B9">
        <w:rPr>
          <w:rFonts w:ascii="Times New Roman" w:eastAsiaTheme="minorEastAsia" w:hAnsi="Times New Roman" w:cs="Times New Roman"/>
          <w:color w:val="000000" w:themeColor="text1"/>
          <w:lang w:eastAsia="hr-HR"/>
        </w:rPr>
        <w:t xml:space="preserve">Uprava groblja uz prethodnu suglasnost </w:t>
      </w:r>
      <w:r w:rsidR="00C01F8B" w:rsidRPr="00B578B9">
        <w:rPr>
          <w:rFonts w:ascii="Times New Roman" w:eastAsiaTheme="minorEastAsia" w:hAnsi="Times New Roman" w:cs="Times New Roman"/>
          <w:color w:val="000000" w:themeColor="text1"/>
          <w:lang w:eastAsia="hr-HR"/>
        </w:rPr>
        <w:t>općinskog načelnika</w:t>
      </w:r>
      <w:r w:rsidR="008532C4" w:rsidRPr="00B578B9">
        <w:rPr>
          <w:rFonts w:ascii="Times New Roman" w:eastAsiaTheme="minorEastAsia" w:hAnsi="Times New Roman" w:cs="Times New Roman"/>
          <w:color w:val="000000" w:themeColor="text1"/>
          <w:lang w:eastAsia="hr-HR"/>
        </w:rPr>
        <w:t xml:space="preserve"> </w:t>
      </w:r>
      <w:r w:rsidR="008532C4" w:rsidRPr="00B578B9">
        <w:rPr>
          <w:rFonts w:ascii="Times New Roman" w:eastAsiaTheme="minorEastAsia" w:hAnsi="Times New Roman" w:cs="Times New Roman"/>
          <w:lang w:eastAsia="hr-HR"/>
        </w:rPr>
        <w:t>donosi odluku o:</w:t>
      </w:r>
    </w:p>
    <w:p w14:paraId="4B082384" w14:textId="77777777" w:rsidR="008532C4" w:rsidRPr="00B578B9" w:rsidRDefault="008532C4" w:rsidP="008532C4">
      <w:pPr>
        <w:shd w:val="clear" w:color="auto" w:fill="FFFFFF"/>
        <w:spacing w:after="0" w:line="240" w:lineRule="auto"/>
        <w:jc w:val="both"/>
        <w:textAlignment w:val="baseline"/>
        <w:rPr>
          <w:rFonts w:ascii="Times New Roman" w:eastAsiaTheme="minorEastAsia" w:hAnsi="Times New Roman" w:cs="Times New Roman"/>
          <w:lang w:eastAsia="hr-HR"/>
        </w:rPr>
      </w:pPr>
      <w:r w:rsidRPr="00B578B9">
        <w:rPr>
          <w:rFonts w:ascii="Times New Roman" w:eastAsiaTheme="minorEastAsia" w:hAnsi="Times New Roman" w:cs="Times New Roman"/>
          <w:lang w:eastAsia="hr-HR"/>
        </w:rPr>
        <w:t>- mogućnosti da pojedini dijelovi groblja služe za ukope članova pojedinih vjerskih zajednica te mogućnosti da se na tim dijelovima groblja ukop obavlja uz prethodnu suglasnost predstavnika tih vjerskih zajednica</w:t>
      </w:r>
    </w:p>
    <w:p w14:paraId="12476588" w14:textId="77777777" w:rsidR="008532C4" w:rsidRPr="00B578B9" w:rsidRDefault="00DE24CB" w:rsidP="008532C4">
      <w:pPr>
        <w:spacing w:after="0" w:line="240" w:lineRule="auto"/>
        <w:jc w:val="both"/>
        <w:rPr>
          <w:rFonts w:ascii="Times New Roman" w:eastAsiaTheme="minorEastAsia" w:hAnsi="Times New Roman" w:cs="Times New Roman"/>
          <w:kern w:val="2"/>
          <w:lang w:eastAsia="hr-HR"/>
        </w:rPr>
      </w:pPr>
      <w:r w:rsidRPr="00B578B9">
        <w:rPr>
          <w:rFonts w:ascii="Times New Roman" w:eastAsiaTheme="minorEastAsia" w:hAnsi="Times New Roman" w:cs="Times New Roman"/>
          <w:kern w:val="2"/>
          <w:lang w:eastAsia="hr-HR"/>
        </w:rPr>
        <w:t xml:space="preserve">- </w:t>
      </w:r>
      <w:r w:rsidR="008532C4" w:rsidRPr="00B578B9">
        <w:rPr>
          <w:rFonts w:ascii="Times New Roman" w:eastAsiaTheme="minorEastAsia" w:hAnsi="Times New Roman" w:cs="Times New Roman"/>
          <w:kern w:val="2"/>
          <w:lang w:eastAsia="hr-HR"/>
        </w:rPr>
        <w:t>mogućnosti da dio groblja ustupi drugoj jedinici lokalne samouprave ili da sklopi ugovor o zajedničkom korištenju groblja s drugom jedinicom lokalne samouprave</w:t>
      </w:r>
    </w:p>
    <w:bookmarkEnd w:id="3"/>
    <w:p w14:paraId="580EDF6E" w14:textId="77777777" w:rsidR="008532C4" w:rsidRPr="00B578B9" w:rsidRDefault="008532C4" w:rsidP="008532C4">
      <w:pPr>
        <w:widowControl w:val="0"/>
        <w:autoSpaceDE w:val="0"/>
        <w:autoSpaceDN w:val="0"/>
        <w:adjustRightInd w:val="0"/>
        <w:spacing w:after="0" w:line="278" w:lineRule="auto"/>
        <w:jc w:val="both"/>
        <w:rPr>
          <w:rFonts w:ascii="Times New Roman" w:eastAsiaTheme="minorEastAsia" w:hAnsi="Times New Roman" w:cs="Times New Roman"/>
          <w:b/>
          <w:kern w:val="2"/>
          <w:lang w:eastAsia="hr-HR"/>
        </w:rPr>
      </w:pPr>
    </w:p>
    <w:p w14:paraId="3C35A45B" w14:textId="77777777" w:rsidR="00A81F1F" w:rsidRPr="00B578B9" w:rsidRDefault="00A81F1F" w:rsidP="00145ABA">
      <w:pPr>
        <w:shd w:val="clear" w:color="auto" w:fill="FFFFFF"/>
        <w:spacing w:after="0" w:line="240" w:lineRule="auto"/>
        <w:jc w:val="both"/>
        <w:rPr>
          <w:rFonts w:ascii="Times New Roman" w:eastAsia="Times New Roman" w:hAnsi="Times New Roman" w:cs="Times New Roman"/>
          <w:b/>
          <w:color w:val="000000"/>
          <w:lang w:eastAsia="hr-HR"/>
        </w:rPr>
      </w:pPr>
    </w:p>
    <w:p w14:paraId="70EEF9BE" w14:textId="39C6ECF1" w:rsidR="00145ABA" w:rsidRPr="00B578B9" w:rsidRDefault="00145ABA" w:rsidP="00145ABA">
      <w:pPr>
        <w:shd w:val="clear" w:color="auto" w:fill="FFFFFF"/>
        <w:spacing w:after="0" w:line="240" w:lineRule="auto"/>
        <w:jc w:val="both"/>
        <w:rPr>
          <w:rFonts w:ascii="Times New Roman" w:eastAsia="Times New Roman" w:hAnsi="Times New Roman" w:cs="Times New Roman"/>
          <w:b/>
          <w:color w:val="000000"/>
          <w:lang w:eastAsia="hr-HR"/>
        </w:rPr>
      </w:pPr>
      <w:r w:rsidRPr="00B578B9">
        <w:rPr>
          <w:rFonts w:ascii="Times New Roman" w:eastAsia="Times New Roman" w:hAnsi="Times New Roman" w:cs="Times New Roman"/>
          <w:b/>
          <w:lang w:eastAsia="hr-HR"/>
        </w:rPr>
        <w:t>X.</w:t>
      </w:r>
      <w:r w:rsidRPr="00B578B9">
        <w:rPr>
          <w:rFonts w:ascii="Times New Roman" w:eastAsia="Times New Roman" w:hAnsi="Times New Roman" w:cs="Times New Roman"/>
          <w:b/>
          <w:color w:val="000000"/>
          <w:lang w:eastAsia="hr-HR"/>
        </w:rPr>
        <w:t xml:space="preserve"> PREKRŠAJNE ODREDBE</w:t>
      </w:r>
    </w:p>
    <w:p w14:paraId="1AEFE131" w14:textId="77777777" w:rsidR="00145ABA" w:rsidRPr="00B578B9" w:rsidRDefault="00145ABA" w:rsidP="00731431">
      <w:pPr>
        <w:shd w:val="clear" w:color="auto" w:fill="FFFFFF"/>
        <w:spacing w:after="0" w:line="240" w:lineRule="auto"/>
        <w:jc w:val="both"/>
        <w:rPr>
          <w:rFonts w:ascii="Times New Roman" w:eastAsia="Times New Roman" w:hAnsi="Times New Roman" w:cs="Times New Roman"/>
          <w:color w:val="000000"/>
          <w:lang w:eastAsia="hr-HR"/>
        </w:rPr>
      </w:pPr>
    </w:p>
    <w:p w14:paraId="0A845150" w14:textId="2AD4FDE9" w:rsidR="00BD3B8C" w:rsidRPr="00B578B9" w:rsidRDefault="00BD3B8C" w:rsidP="00BD3B8C">
      <w:pPr>
        <w:shd w:val="clear" w:color="auto" w:fill="FFFFFF"/>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36</w:t>
      </w:r>
      <w:r w:rsidRPr="00B578B9">
        <w:rPr>
          <w:rFonts w:ascii="Times New Roman" w:eastAsia="Times New Roman" w:hAnsi="Times New Roman" w:cs="Times New Roman"/>
          <w:b/>
          <w:bCs/>
          <w:color w:val="000000"/>
          <w:lang w:eastAsia="hr-HR"/>
        </w:rPr>
        <w:t>.</w:t>
      </w:r>
    </w:p>
    <w:p w14:paraId="11301958" w14:textId="77777777" w:rsidR="00BD3B8C" w:rsidRPr="00B578B9" w:rsidRDefault="00BD3B8C" w:rsidP="00A65B38">
      <w:pPr>
        <w:shd w:val="clear" w:color="auto" w:fill="FFFFFF"/>
        <w:spacing w:after="0" w:line="240" w:lineRule="auto"/>
        <w:ind w:firstLine="360"/>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Novčanom kaznom do 500,00 eura kaznit će se za prekršaj izvoditelj radova na groblju:</w:t>
      </w:r>
    </w:p>
    <w:p w14:paraId="7D49100B" w14:textId="367C480A" w:rsidR="00BD3B8C" w:rsidRPr="00B578B9" w:rsidRDefault="00BD3B8C" w:rsidP="00BD3B8C">
      <w:pPr>
        <w:pStyle w:val="Odlomakpopisa"/>
        <w:numPr>
          <w:ilvl w:val="0"/>
          <w:numId w:val="6"/>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ako postavlja spomenike, znakove ili uređaje protivno odredbi članka </w:t>
      </w:r>
      <w:r w:rsidR="00546181" w:rsidRPr="00B578B9">
        <w:rPr>
          <w:rFonts w:ascii="Times New Roman" w:eastAsia="Times New Roman" w:hAnsi="Times New Roman" w:cs="Times New Roman"/>
          <w:color w:val="000000"/>
          <w:lang w:eastAsia="hr-HR"/>
        </w:rPr>
        <w:t>6. stavak 3.</w:t>
      </w:r>
      <w:r w:rsidRPr="00B578B9">
        <w:rPr>
          <w:rFonts w:ascii="Times New Roman" w:eastAsia="Times New Roman" w:hAnsi="Times New Roman" w:cs="Times New Roman"/>
          <w:color w:val="000000"/>
          <w:lang w:eastAsia="hr-HR"/>
        </w:rPr>
        <w:t>.</w:t>
      </w:r>
    </w:p>
    <w:p w14:paraId="76F97658" w14:textId="042BAA2A" w:rsidR="00BD3B8C" w:rsidRPr="00B578B9" w:rsidRDefault="00BD3B8C" w:rsidP="00BD3B8C">
      <w:pPr>
        <w:pStyle w:val="Odlomakpopisa"/>
        <w:numPr>
          <w:ilvl w:val="0"/>
          <w:numId w:val="6"/>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ako izvodi radove </w:t>
      </w:r>
      <w:r w:rsidR="009A1003" w:rsidRPr="00B578B9">
        <w:rPr>
          <w:rFonts w:ascii="Times New Roman" w:eastAsia="Times New Roman" w:hAnsi="Times New Roman" w:cs="Times New Roman"/>
          <w:color w:val="000000"/>
          <w:lang w:eastAsia="hr-HR"/>
        </w:rPr>
        <w:t xml:space="preserve">protivno odredbama </w:t>
      </w:r>
      <w:r w:rsidRPr="00B578B9">
        <w:rPr>
          <w:rFonts w:ascii="Times New Roman" w:eastAsia="Times New Roman" w:hAnsi="Times New Roman" w:cs="Times New Roman"/>
          <w:color w:val="000000"/>
          <w:lang w:eastAsia="hr-HR"/>
        </w:rPr>
        <w:t>članak</w:t>
      </w:r>
      <w:r w:rsidR="009A1003" w:rsidRPr="00B578B9">
        <w:rPr>
          <w:rFonts w:ascii="Times New Roman" w:eastAsia="Times New Roman" w:hAnsi="Times New Roman" w:cs="Times New Roman"/>
          <w:color w:val="000000"/>
          <w:lang w:eastAsia="hr-HR"/>
        </w:rPr>
        <w:t>a</w:t>
      </w:r>
      <w:r w:rsidRPr="00B578B9">
        <w:rPr>
          <w:rFonts w:ascii="Times New Roman" w:eastAsia="Times New Roman" w:hAnsi="Times New Roman" w:cs="Times New Roman"/>
          <w:color w:val="000000"/>
          <w:lang w:eastAsia="hr-HR"/>
        </w:rPr>
        <w:t xml:space="preserve"> 3</w:t>
      </w:r>
      <w:r w:rsidR="009A1003" w:rsidRPr="00B578B9">
        <w:rPr>
          <w:rFonts w:ascii="Times New Roman" w:eastAsia="Times New Roman" w:hAnsi="Times New Roman" w:cs="Times New Roman"/>
          <w:color w:val="000000"/>
          <w:lang w:eastAsia="hr-HR"/>
        </w:rPr>
        <w:t>0</w:t>
      </w:r>
      <w:r w:rsidRPr="00B578B9">
        <w:rPr>
          <w:rFonts w:ascii="Times New Roman" w:eastAsia="Times New Roman" w:hAnsi="Times New Roman" w:cs="Times New Roman"/>
          <w:color w:val="000000"/>
          <w:lang w:eastAsia="hr-HR"/>
        </w:rPr>
        <w:t>.</w:t>
      </w:r>
      <w:r w:rsidR="009A1003" w:rsidRPr="00B578B9">
        <w:rPr>
          <w:rFonts w:ascii="Times New Roman" w:eastAsia="Times New Roman" w:hAnsi="Times New Roman" w:cs="Times New Roman"/>
          <w:color w:val="000000"/>
          <w:lang w:eastAsia="hr-HR"/>
        </w:rPr>
        <w:t xml:space="preserve"> i 31.</w:t>
      </w:r>
    </w:p>
    <w:p w14:paraId="5B3E1404" w14:textId="77777777" w:rsidR="00A65B38" w:rsidRPr="00B578B9" w:rsidRDefault="00A65B38" w:rsidP="00A65B38">
      <w:pPr>
        <w:shd w:val="clear" w:color="auto" w:fill="FFFFFF"/>
        <w:spacing w:after="0" w:line="240" w:lineRule="auto"/>
        <w:ind w:left="360"/>
        <w:jc w:val="both"/>
        <w:rPr>
          <w:rFonts w:ascii="Times New Roman" w:eastAsia="Times New Roman" w:hAnsi="Times New Roman" w:cs="Times New Roman"/>
          <w:color w:val="000000"/>
          <w:lang w:eastAsia="hr-HR"/>
        </w:rPr>
      </w:pPr>
    </w:p>
    <w:p w14:paraId="7792B5A4" w14:textId="049E1F3F" w:rsidR="00A65B38" w:rsidRPr="00B578B9" w:rsidRDefault="00A65B38" w:rsidP="00A65B38">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37</w:t>
      </w:r>
      <w:r w:rsidRPr="00B578B9">
        <w:rPr>
          <w:rFonts w:ascii="Times New Roman" w:eastAsia="Times New Roman" w:hAnsi="Times New Roman" w:cs="Times New Roman"/>
          <w:b/>
          <w:bCs/>
          <w:color w:val="000000"/>
          <w:lang w:eastAsia="hr-HR"/>
        </w:rPr>
        <w:t>.</w:t>
      </w:r>
    </w:p>
    <w:p w14:paraId="524F4CC3" w14:textId="77777777" w:rsidR="00A65B38" w:rsidRPr="00B578B9" w:rsidRDefault="00A65B38" w:rsidP="00A65B38">
      <w:pPr>
        <w:shd w:val="clear" w:color="auto" w:fill="FFFFFF"/>
        <w:spacing w:after="0" w:line="240" w:lineRule="auto"/>
        <w:ind w:firstLine="360"/>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Novčanom kaznom do 100,00 </w:t>
      </w:r>
      <w:r w:rsidR="00970645" w:rsidRPr="00B578B9">
        <w:rPr>
          <w:rFonts w:ascii="Times New Roman" w:eastAsia="Times New Roman" w:hAnsi="Times New Roman" w:cs="Times New Roman"/>
          <w:color w:val="000000"/>
          <w:lang w:eastAsia="hr-HR"/>
        </w:rPr>
        <w:t>eura</w:t>
      </w:r>
      <w:r w:rsidRPr="00B578B9">
        <w:rPr>
          <w:rFonts w:ascii="Times New Roman" w:eastAsia="Times New Roman" w:hAnsi="Times New Roman" w:cs="Times New Roman"/>
          <w:color w:val="000000"/>
          <w:lang w:eastAsia="hr-HR"/>
        </w:rPr>
        <w:t xml:space="preserve"> kaznit će se za prekršaj fizička osoba -</w:t>
      </w:r>
      <w:r w:rsidR="00DE24CB" w:rsidRPr="00B578B9">
        <w:rPr>
          <w:rFonts w:ascii="Times New Roman" w:eastAsia="Times New Roman" w:hAnsi="Times New Roman" w:cs="Times New Roman"/>
          <w:color w:val="000000"/>
          <w:lang w:eastAsia="hr-HR"/>
        </w:rPr>
        <w:t xml:space="preserve"> </w:t>
      </w:r>
      <w:r w:rsidRPr="00B578B9">
        <w:rPr>
          <w:rFonts w:ascii="Times New Roman" w:eastAsia="Times New Roman" w:hAnsi="Times New Roman" w:cs="Times New Roman"/>
          <w:color w:val="000000"/>
          <w:lang w:eastAsia="hr-HR"/>
        </w:rPr>
        <w:t>korisnik groba:</w:t>
      </w:r>
    </w:p>
    <w:p w14:paraId="4740BC2A" w14:textId="4E846645" w:rsidR="00A65B38" w:rsidRPr="00B578B9" w:rsidRDefault="00A65B38" w:rsidP="00A65B38">
      <w:pPr>
        <w:pStyle w:val="Odlomakpopisa"/>
        <w:numPr>
          <w:ilvl w:val="0"/>
          <w:numId w:val="7"/>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ako ne održava grobno mjesto sukladno odredbi </w:t>
      </w:r>
      <w:r w:rsidR="006A55C8" w:rsidRPr="00B578B9">
        <w:rPr>
          <w:rFonts w:ascii="Times New Roman" w:eastAsia="Times New Roman" w:hAnsi="Times New Roman" w:cs="Times New Roman"/>
          <w:color w:val="000000"/>
          <w:lang w:eastAsia="hr-HR"/>
        </w:rPr>
        <w:t>članka</w:t>
      </w:r>
      <w:r w:rsidRPr="00B578B9">
        <w:rPr>
          <w:rFonts w:ascii="Times New Roman" w:eastAsia="Times New Roman" w:hAnsi="Times New Roman" w:cs="Times New Roman"/>
          <w:color w:val="000000"/>
          <w:lang w:eastAsia="hr-HR"/>
        </w:rPr>
        <w:t xml:space="preserve"> 2</w:t>
      </w:r>
      <w:r w:rsidR="006A55C8" w:rsidRPr="00B578B9">
        <w:rPr>
          <w:rFonts w:ascii="Times New Roman" w:eastAsia="Times New Roman" w:hAnsi="Times New Roman" w:cs="Times New Roman"/>
          <w:color w:val="000000"/>
          <w:lang w:eastAsia="hr-HR"/>
        </w:rPr>
        <w:t>5</w:t>
      </w:r>
      <w:r w:rsidRPr="00B578B9">
        <w:rPr>
          <w:rFonts w:ascii="Times New Roman" w:eastAsia="Times New Roman" w:hAnsi="Times New Roman" w:cs="Times New Roman"/>
          <w:color w:val="000000"/>
          <w:lang w:eastAsia="hr-HR"/>
        </w:rPr>
        <w:t>.</w:t>
      </w:r>
    </w:p>
    <w:p w14:paraId="197F839B" w14:textId="641D8F05" w:rsidR="00A65B38" w:rsidRPr="00B578B9" w:rsidRDefault="00A65B38" w:rsidP="00A65B38">
      <w:pPr>
        <w:pStyle w:val="Odlomakpopisa"/>
        <w:numPr>
          <w:ilvl w:val="0"/>
          <w:numId w:val="7"/>
        </w:numPr>
        <w:shd w:val="clear" w:color="auto" w:fill="FFFFFF"/>
        <w:spacing w:after="0" w:line="240" w:lineRule="auto"/>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ako postupi suprotno odredbi članka 3</w:t>
      </w:r>
      <w:r w:rsidR="006A55C8" w:rsidRPr="00B578B9">
        <w:rPr>
          <w:rFonts w:ascii="Times New Roman" w:eastAsia="Times New Roman" w:hAnsi="Times New Roman" w:cs="Times New Roman"/>
          <w:color w:val="000000"/>
          <w:lang w:eastAsia="hr-HR"/>
        </w:rPr>
        <w:t>0</w:t>
      </w:r>
      <w:r w:rsidRPr="00B578B9">
        <w:rPr>
          <w:rFonts w:ascii="Times New Roman" w:eastAsia="Times New Roman" w:hAnsi="Times New Roman" w:cs="Times New Roman"/>
          <w:color w:val="000000"/>
          <w:lang w:eastAsia="hr-HR"/>
        </w:rPr>
        <w:t>.</w:t>
      </w:r>
    </w:p>
    <w:p w14:paraId="106EAB80" w14:textId="77777777" w:rsidR="006A55C8" w:rsidRPr="00B578B9" w:rsidRDefault="006A55C8" w:rsidP="00970645">
      <w:pPr>
        <w:shd w:val="clear" w:color="auto" w:fill="FFFFFF"/>
        <w:spacing w:after="0" w:line="240" w:lineRule="auto"/>
        <w:jc w:val="both"/>
        <w:rPr>
          <w:rFonts w:ascii="Times New Roman" w:eastAsia="Times New Roman" w:hAnsi="Times New Roman" w:cs="Times New Roman"/>
          <w:b/>
          <w:color w:val="000000"/>
          <w:lang w:eastAsia="hr-HR"/>
        </w:rPr>
      </w:pPr>
    </w:p>
    <w:p w14:paraId="24B07F40" w14:textId="1F7CA8FA" w:rsidR="00970645" w:rsidRPr="00B578B9" w:rsidRDefault="00970645" w:rsidP="00970645">
      <w:pPr>
        <w:shd w:val="clear" w:color="auto" w:fill="FFFFFF"/>
        <w:spacing w:after="0" w:line="240" w:lineRule="auto"/>
        <w:jc w:val="both"/>
        <w:rPr>
          <w:rFonts w:ascii="Times New Roman" w:eastAsia="Times New Roman" w:hAnsi="Times New Roman" w:cs="Times New Roman"/>
          <w:b/>
          <w:color w:val="000000"/>
          <w:lang w:eastAsia="hr-HR"/>
        </w:rPr>
      </w:pPr>
      <w:r w:rsidRPr="00B578B9">
        <w:rPr>
          <w:rFonts w:ascii="Times New Roman" w:eastAsia="Times New Roman" w:hAnsi="Times New Roman" w:cs="Times New Roman"/>
          <w:b/>
          <w:color w:val="000000"/>
          <w:lang w:eastAsia="hr-HR"/>
        </w:rPr>
        <w:t>XI. PRIJELAZNE I ZAVRŠNE ODREDBE</w:t>
      </w:r>
    </w:p>
    <w:p w14:paraId="3085F1E6" w14:textId="77777777" w:rsidR="00B578B9" w:rsidRDefault="00B578B9" w:rsidP="00CC2EB1">
      <w:pPr>
        <w:shd w:val="clear" w:color="auto" w:fill="FFFFFF"/>
        <w:spacing w:after="0" w:line="240" w:lineRule="auto"/>
        <w:jc w:val="center"/>
        <w:rPr>
          <w:rFonts w:ascii="Times New Roman" w:eastAsia="Times New Roman" w:hAnsi="Times New Roman" w:cs="Times New Roman"/>
          <w:b/>
          <w:bCs/>
          <w:color w:val="000000"/>
          <w:lang w:eastAsia="hr-HR"/>
        </w:rPr>
      </w:pPr>
    </w:p>
    <w:p w14:paraId="32A65E0C" w14:textId="6210908A" w:rsidR="00CC2EB1" w:rsidRPr="00B578B9" w:rsidRDefault="00CC2EB1" w:rsidP="00CC2EB1">
      <w:pPr>
        <w:shd w:val="clear" w:color="auto" w:fill="FFFFFF"/>
        <w:spacing w:after="0" w:line="240" w:lineRule="auto"/>
        <w:jc w:val="center"/>
        <w:rPr>
          <w:rFonts w:ascii="Times New Roman" w:eastAsia="Times New Roman" w:hAnsi="Times New Roman" w:cs="Times New Roman"/>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38</w:t>
      </w:r>
      <w:r w:rsidRPr="00B578B9">
        <w:rPr>
          <w:rFonts w:ascii="Times New Roman" w:eastAsia="Times New Roman" w:hAnsi="Times New Roman" w:cs="Times New Roman"/>
          <w:b/>
          <w:bCs/>
          <w:color w:val="000000"/>
          <w:lang w:eastAsia="hr-HR"/>
        </w:rPr>
        <w:t>.</w:t>
      </w:r>
    </w:p>
    <w:p w14:paraId="568C2CA3" w14:textId="1D9DD062" w:rsidR="00CC2EB1" w:rsidRPr="00B578B9" w:rsidRDefault="00546181" w:rsidP="00B578B9">
      <w:pPr>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Danom stupanja na snagu ove Odluke prestaje važiti Odluka o</w:t>
      </w:r>
      <w:r w:rsidR="00D23EFE" w:rsidRPr="00B578B9">
        <w:rPr>
          <w:rFonts w:ascii="Times New Roman" w:eastAsia="Times New Roman" w:hAnsi="Times New Roman" w:cs="Times New Roman"/>
          <w:color w:val="000000"/>
          <w:lang w:eastAsia="hr-HR"/>
        </w:rPr>
        <w:t xml:space="preserve"> upravljanju</w:t>
      </w:r>
      <w:r w:rsidRPr="00B578B9">
        <w:rPr>
          <w:rFonts w:ascii="Times New Roman" w:eastAsia="Times New Roman" w:hAnsi="Times New Roman" w:cs="Times New Roman"/>
          <w:color w:val="000000"/>
          <w:lang w:eastAsia="hr-HR"/>
        </w:rPr>
        <w:t xml:space="preserve"> groblj</w:t>
      </w:r>
      <w:r w:rsidR="00D23EFE" w:rsidRPr="00B578B9">
        <w:rPr>
          <w:rFonts w:ascii="Times New Roman" w:eastAsia="Times New Roman" w:hAnsi="Times New Roman" w:cs="Times New Roman"/>
          <w:color w:val="000000"/>
          <w:lang w:eastAsia="hr-HR"/>
        </w:rPr>
        <w:t>em na području Općine Podravske Sesvete</w:t>
      </w:r>
      <w:r w:rsidRPr="00B578B9">
        <w:rPr>
          <w:rFonts w:ascii="Times New Roman" w:eastAsia="Times New Roman" w:hAnsi="Times New Roman" w:cs="Times New Roman"/>
          <w:color w:val="000000"/>
          <w:lang w:eastAsia="hr-HR"/>
        </w:rPr>
        <w:t xml:space="preserve">  („</w:t>
      </w:r>
      <w:r w:rsidR="00D23EFE" w:rsidRPr="00B578B9">
        <w:rPr>
          <w:rFonts w:ascii="Times New Roman" w:eastAsia="Times New Roman" w:hAnsi="Times New Roman" w:cs="Times New Roman"/>
          <w:color w:val="000000"/>
          <w:lang w:eastAsia="hr-HR"/>
        </w:rPr>
        <w:t>Službeni g</w:t>
      </w:r>
      <w:r w:rsidRPr="00B578B9">
        <w:rPr>
          <w:rFonts w:ascii="Times New Roman" w:eastAsia="Times New Roman" w:hAnsi="Times New Roman" w:cs="Times New Roman"/>
          <w:color w:val="000000"/>
          <w:lang w:eastAsia="hr-HR"/>
        </w:rPr>
        <w:t xml:space="preserve">lasnik </w:t>
      </w:r>
      <w:r w:rsidR="00D23EFE" w:rsidRPr="00B578B9">
        <w:rPr>
          <w:rFonts w:ascii="Times New Roman" w:eastAsia="Times New Roman" w:hAnsi="Times New Roman" w:cs="Times New Roman"/>
          <w:color w:val="000000"/>
          <w:lang w:eastAsia="hr-HR"/>
        </w:rPr>
        <w:t>Koprivničko-križevačke županije</w:t>
      </w:r>
      <w:r w:rsidRPr="00B578B9">
        <w:rPr>
          <w:rFonts w:ascii="Times New Roman" w:eastAsia="Times New Roman" w:hAnsi="Times New Roman" w:cs="Times New Roman"/>
          <w:color w:val="000000"/>
          <w:lang w:eastAsia="hr-HR"/>
        </w:rPr>
        <w:t xml:space="preserve">“ broj </w:t>
      </w:r>
      <w:r w:rsidR="00D23EFE" w:rsidRPr="00B578B9">
        <w:rPr>
          <w:rFonts w:ascii="Times New Roman" w:eastAsia="Times New Roman" w:hAnsi="Times New Roman" w:cs="Times New Roman"/>
          <w:color w:val="000000"/>
          <w:lang w:eastAsia="hr-HR"/>
        </w:rPr>
        <w:t>7/08, 4/10. i 11/20</w:t>
      </w:r>
      <w:r w:rsidRPr="00B578B9">
        <w:rPr>
          <w:rFonts w:ascii="Times New Roman" w:eastAsia="Times New Roman" w:hAnsi="Times New Roman" w:cs="Times New Roman"/>
          <w:color w:val="000000"/>
          <w:lang w:eastAsia="hr-HR"/>
        </w:rPr>
        <w:t>).</w:t>
      </w:r>
    </w:p>
    <w:p w14:paraId="5A995137" w14:textId="23817DE1" w:rsidR="00CC2EB1" w:rsidRPr="00B578B9" w:rsidRDefault="00CC2EB1" w:rsidP="00CC2EB1">
      <w:pPr>
        <w:spacing w:after="0" w:line="240" w:lineRule="auto"/>
        <w:jc w:val="center"/>
        <w:rPr>
          <w:rFonts w:ascii="Times New Roman" w:eastAsia="Times New Roman" w:hAnsi="Times New Roman" w:cs="Times New Roman"/>
          <w:b/>
          <w:bCs/>
          <w:color w:val="000000"/>
          <w:lang w:eastAsia="hr-HR"/>
        </w:rPr>
      </w:pPr>
      <w:r w:rsidRPr="00B578B9">
        <w:rPr>
          <w:rFonts w:ascii="Times New Roman" w:eastAsia="Times New Roman" w:hAnsi="Times New Roman" w:cs="Times New Roman"/>
          <w:b/>
          <w:bCs/>
          <w:color w:val="000000"/>
          <w:lang w:eastAsia="hr-HR"/>
        </w:rPr>
        <w:t xml:space="preserve">Članak </w:t>
      </w:r>
      <w:r w:rsidR="00B71DDC" w:rsidRPr="00B578B9">
        <w:rPr>
          <w:rFonts w:ascii="Times New Roman" w:eastAsia="Times New Roman" w:hAnsi="Times New Roman" w:cs="Times New Roman"/>
          <w:b/>
          <w:bCs/>
          <w:color w:val="000000"/>
          <w:lang w:eastAsia="hr-HR"/>
        </w:rPr>
        <w:t>39</w:t>
      </w:r>
      <w:r w:rsidRPr="00B578B9">
        <w:rPr>
          <w:rFonts w:ascii="Times New Roman" w:eastAsia="Times New Roman" w:hAnsi="Times New Roman" w:cs="Times New Roman"/>
          <w:b/>
          <w:bCs/>
          <w:color w:val="000000"/>
          <w:lang w:eastAsia="hr-HR"/>
        </w:rPr>
        <w:t>.</w:t>
      </w:r>
    </w:p>
    <w:p w14:paraId="43C6AA05" w14:textId="48564E18" w:rsidR="00CC2EB1" w:rsidRPr="00B578B9" w:rsidRDefault="006E4113" w:rsidP="000B2371">
      <w:pPr>
        <w:ind w:firstLine="708"/>
        <w:jc w:val="both"/>
        <w:rPr>
          <w:rFonts w:ascii="Times New Roman" w:eastAsia="Times New Roman" w:hAnsi="Times New Roman" w:cs="Times New Roman"/>
          <w:color w:val="000000"/>
          <w:lang w:eastAsia="hr-HR"/>
        </w:rPr>
      </w:pPr>
      <w:r w:rsidRPr="00B578B9">
        <w:rPr>
          <w:rFonts w:ascii="Times New Roman" w:eastAsia="Times New Roman" w:hAnsi="Times New Roman" w:cs="Times New Roman"/>
          <w:color w:val="000000"/>
          <w:lang w:eastAsia="hr-HR"/>
        </w:rPr>
        <w:t xml:space="preserve">            </w:t>
      </w:r>
      <w:r w:rsidR="00CC2EB1" w:rsidRPr="00B578B9">
        <w:rPr>
          <w:rFonts w:ascii="Times New Roman" w:eastAsia="Times New Roman" w:hAnsi="Times New Roman" w:cs="Times New Roman"/>
          <w:color w:val="000000"/>
          <w:lang w:eastAsia="hr-HR"/>
        </w:rPr>
        <w:t xml:space="preserve">Ova Odluka stupa na snagu osmog dana od dana objave u </w:t>
      </w:r>
      <w:r w:rsidR="00D23EFE" w:rsidRPr="00B578B9">
        <w:rPr>
          <w:rFonts w:ascii="Times New Roman" w:eastAsia="Times New Roman" w:hAnsi="Times New Roman" w:cs="Times New Roman"/>
          <w:color w:val="000000"/>
          <w:lang w:eastAsia="hr-HR"/>
        </w:rPr>
        <w:t>„Službenom glasniku Koprivničko-križevačke županije“.</w:t>
      </w:r>
    </w:p>
    <w:p w14:paraId="37756805" w14:textId="77777777" w:rsidR="0093770A" w:rsidRPr="00B578B9" w:rsidRDefault="0093770A" w:rsidP="00CC2EB1">
      <w:pPr>
        <w:shd w:val="clear" w:color="auto" w:fill="FFFFFF"/>
        <w:spacing w:after="0" w:line="240" w:lineRule="auto"/>
        <w:ind w:left="4536"/>
        <w:jc w:val="center"/>
        <w:rPr>
          <w:rFonts w:ascii="Times New Roman" w:eastAsia="Times New Roman" w:hAnsi="Times New Roman" w:cs="Times New Roman"/>
          <w:b/>
          <w:color w:val="000000"/>
          <w:lang w:eastAsia="hr-HR"/>
        </w:rPr>
      </w:pPr>
    </w:p>
    <w:p w14:paraId="58FB3A13" w14:textId="70F2023E" w:rsidR="00556B32" w:rsidRPr="00B578B9" w:rsidRDefault="00556B32" w:rsidP="00556B32">
      <w:pPr>
        <w:spacing w:after="0" w:line="240" w:lineRule="auto"/>
        <w:rPr>
          <w:rFonts w:ascii="Times New Roman" w:eastAsia="Times New Roman" w:hAnsi="Times New Roman" w:cs="Times New Roman"/>
          <w:lang w:val="en-US"/>
        </w:rPr>
      </w:pPr>
      <w:r w:rsidRPr="00B578B9">
        <w:rPr>
          <w:rFonts w:ascii="Times New Roman" w:eastAsia="Times New Roman" w:hAnsi="Times New Roman" w:cs="Times New Roman"/>
          <w:b/>
          <w:bCs/>
          <w:lang w:val="en-US"/>
        </w:rPr>
        <w:t xml:space="preserve">                                                                                               </w:t>
      </w:r>
      <w:r w:rsidR="00B578B9">
        <w:rPr>
          <w:rFonts w:ascii="Times New Roman" w:eastAsia="Times New Roman" w:hAnsi="Times New Roman" w:cs="Times New Roman"/>
          <w:b/>
          <w:bCs/>
          <w:lang w:val="en-US"/>
        </w:rPr>
        <w:tab/>
      </w:r>
      <w:r w:rsidRPr="00B578B9">
        <w:rPr>
          <w:rFonts w:ascii="Times New Roman" w:eastAsia="Times New Roman" w:hAnsi="Times New Roman" w:cs="Times New Roman"/>
          <w:lang w:val="en-US"/>
        </w:rPr>
        <w:t>PREDSJEDN</w:t>
      </w:r>
      <w:r w:rsidR="00D23EFE" w:rsidRPr="00B578B9">
        <w:rPr>
          <w:rFonts w:ascii="Times New Roman" w:eastAsia="Times New Roman" w:hAnsi="Times New Roman" w:cs="Times New Roman"/>
          <w:lang w:val="en-US"/>
        </w:rPr>
        <w:t>ICA</w:t>
      </w:r>
    </w:p>
    <w:p w14:paraId="26AFB59B" w14:textId="71805F1F" w:rsidR="00E14F4A" w:rsidRPr="00CE5E2B" w:rsidRDefault="00556B32" w:rsidP="00CE5E2B">
      <w:pPr>
        <w:spacing w:after="0" w:line="240" w:lineRule="auto"/>
        <w:rPr>
          <w:rFonts w:ascii="Times New Roman" w:eastAsia="Times New Roman" w:hAnsi="Times New Roman" w:cs="Times New Roman"/>
          <w:lang w:val="en-US"/>
        </w:rPr>
      </w:pPr>
      <w:r w:rsidRPr="00B578B9">
        <w:rPr>
          <w:rFonts w:ascii="Times New Roman" w:eastAsia="Times New Roman" w:hAnsi="Times New Roman" w:cs="Times New Roman"/>
          <w:lang w:val="en-US"/>
        </w:rPr>
        <w:tab/>
      </w:r>
      <w:r w:rsidRPr="00B578B9">
        <w:rPr>
          <w:rFonts w:ascii="Times New Roman" w:eastAsia="Times New Roman" w:hAnsi="Times New Roman" w:cs="Times New Roman"/>
          <w:lang w:val="en-US"/>
        </w:rPr>
        <w:tab/>
      </w:r>
      <w:r w:rsidRPr="00B578B9">
        <w:rPr>
          <w:rFonts w:ascii="Times New Roman" w:eastAsia="Times New Roman" w:hAnsi="Times New Roman" w:cs="Times New Roman"/>
          <w:lang w:val="en-US"/>
        </w:rPr>
        <w:tab/>
      </w:r>
      <w:r w:rsidRPr="00B578B9">
        <w:rPr>
          <w:rFonts w:ascii="Times New Roman" w:eastAsia="Times New Roman" w:hAnsi="Times New Roman" w:cs="Times New Roman"/>
          <w:lang w:val="en-US"/>
        </w:rPr>
        <w:tab/>
      </w:r>
      <w:r w:rsidRPr="00B578B9">
        <w:rPr>
          <w:rFonts w:ascii="Times New Roman" w:eastAsia="Times New Roman" w:hAnsi="Times New Roman" w:cs="Times New Roman"/>
          <w:lang w:val="en-US"/>
        </w:rPr>
        <w:tab/>
      </w:r>
      <w:r w:rsidRPr="00B578B9">
        <w:rPr>
          <w:rFonts w:ascii="Times New Roman" w:eastAsia="Times New Roman" w:hAnsi="Times New Roman" w:cs="Times New Roman"/>
          <w:lang w:val="en-US"/>
        </w:rPr>
        <w:tab/>
        <w:t xml:space="preserve">                     OPĆINSKOG VIJEĆA</w:t>
      </w:r>
      <w:r w:rsidR="00D23EFE" w:rsidRPr="00B578B9">
        <w:rPr>
          <w:rFonts w:ascii="Times New Roman" w:eastAsia="Times New Roman" w:hAnsi="Times New Roman" w:cs="Times New Roman"/>
          <w:lang w:val="en-US"/>
        </w:rPr>
        <w:t>:</w:t>
      </w:r>
      <w:r w:rsidRPr="00B578B9">
        <w:rPr>
          <w:rFonts w:ascii="Times New Roman" w:eastAsia="Times New Roman" w:hAnsi="Times New Roman" w:cs="Times New Roman"/>
          <w:lang w:val="en-US"/>
        </w:rPr>
        <w:t xml:space="preserve"> </w:t>
      </w:r>
    </w:p>
    <w:p w14:paraId="43270767" w14:textId="1559877E" w:rsidR="00E14F4A" w:rsidRPr="00E14F4A" w:rsidRDefault="00E14F4A" w:rsidP="00E14F4A">
      <w:pPr>
        <w:spacing w:after="0" w:line="240" w:lineRule="auto"/>
        <w:jc w:val="center"/>
        <w:rPr>
          <w:rFonts w:ascii="Times New Roman" w:eastAsia="Times New Roman" w:hAnsi="Times New Roman" w:cs="Times New Roman"/>
        </w:rPr>
      </w:pPr>
      <w:r w:rsidRPr="00E14F4A">
        <w:rPr>
          <w:rFonts w:ascii="Times New Roman" w:eastAsia="Times New Roman" w:hAnsi="Times New Roman" w:cs="Times New Roman"/>
          <w:b/>
          <w:bCs/>
        </w:rPr>
        <w:lastRenderedPageBreak/>
        <w:t>OBRAZLOŽENJE ODLUKE O GROBLJIMA</w:t>
      </w:r>
    </w:p>
    <w:p w14:paraId="4B53D634" w14:textId="77777777" w:rsidR="00E14F4A" w:rsidRPr="00E14F4A" w:rsidRDefault="00E14F4A" w:rsidP="00E14F4A">
      <w:pPr>
        <w:spacing w:after="0" w:line="240" w:lineRule="auto"/>
        <w:rPr>
          <w:rFonts w:ascii="Times New Roman" w:eastAsia="Times New Roman" w:hAnsi="Times New Roman" w:cs="Times New Roman"/>
        </w:rPr>
      </w:pPr>
    </w:p>
    <w:p w14:paraId="6A4D7649" w14:textId="77777777" w:rsidR="00E14F4A" w:rsidRPr="00E14F4A" w:rsidRDefault="00E14F4A" w:rsidP="00E14F4A">
      <w:pPr>
        <w:spacing w:after="0" w:line="240" w:lineRule="auto"/>
        <w:rPr>
          <w:rFonts w:ascii="Times New Roman" w:eastAsia="Times New Roman" w:hAnsi="Times New Roman" w:cs="Times New Roman"/>
        </w:rPr>
      </w:pPr>
    </w:p>
    <w:p w14:paraId="38BFAFDA"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 xml:space="preserve">Pravni temelj za donošenje ove Odluke o grobljima sadržan je u članku 9. stavku 10. </w:t>
      </w:r>
      <w:r w:rsidRPr="00E14F4A">
        <w:rPr>
          <w:rFonts w:ascii="Times New Roman" w:eastAsia="Times New Roman" w:hAnsi="Times New Roman" w:cs="Times New Roman"/>
          <w:b/>
          <w:bCs/>
        </w:rPr>
        <w:t>Zakona o grobljima</w:t>
      </w:r>
      <w:r w:rsidRPr="00E14F4A">
        <w:rPr>
          <w:rFonts w:ascii="Times New Roman" w:eastAsia="Times New Roman" w:hAnsi="Times New Roman" w:cs="Times New Roman"/>
        </w:rPr>
        <w:t xml:space="preserve"> („NN“ br. 78/25 i 80/25; dalje u tekstu: Zakon) </w:t>
      </w:r>
      <w:r w:rsidRPr="00E14F4A">
        <w:rPr>
          <w:rFonts w:ascii="Times New Roman" w:eastAsia="Times New Roman" w:hAnsi="Times New Roman" w:cs="Times New Roman"/>
          <w:b/>
          <w:bCs/>
        </w:rPr>
        <w:t>kojim je propisano da predstavničko tijelo JLS-a donosi odluku kojom se u bitnome uređuju</w:t>
      </w:r>
      <w:r w:rsidRPr="00E14F4A">
        <w:rPr>
          <w:rFonts w:ascii="Times New Roman" w:eastAsia="Times New Roman" w:hAnsi="Times New Roman" w:cs="Times New Roman"/>
        </w:rPr>
        <w:t>: mjerila i kriteriji za dodjelu i ustupanje grobnih mjesta na korištenje, iskopavanje i premještanje posmrtnih ostataka, ukopi i privremeni ukopi, način ukopa nepoznatih osoba, produbljenje groba i premještanje posmrtnih ostataka u grobnici, održavanje groblja i uklanjanje otpada, veličina, dimenzije, materijal i izgled grobnih mjesta, uvjeti upravljanja grobljem od strane pravne osobe koja upravlja grobljem, uvjeti, način i mjesto prosipanja kremiranih posmrtnih ostataka umrle osobe, uvjeti i mjerila za plaćanje naknade pri dodjeli grobnog mjesta i godišnje grobne naknade, uvjeti za ustupanje prava korištenja grobnog mjesta trećim osobama, kao i prekršajne sankcije za prekršitelje odredbi odluke o grobljima.</w:t>
      </w:r>
    </w:p>
    <w:p w14:paraId="2CCA162A" w14:textId="77777777" w:rsidR="00E14F4A" w:rsidRPr="00E14F4A" w:rsidRDefault="00E14F4A" w:rsidP="00E14F4A">
      <w:pPr>
        <w:spacing w:after="0" w:line="240" w:lineRule="auto"/>
        <w:rPr>
          <w:rFonts w:ascii="Times New Roman" w:eastAsia="Times New Roman" w:hAnsi="Times New Roman" w:cs="Times New Roman"/>
        </w:rPr>
      </w:pPr>
    </w:p>
    <w:p w14:paraId="5FC1062C"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b/>
          <w:bCs/>
        </w:rPr>
        <w:t>Novi Zakon o grobljima na cjelovit način uređuje</w:t>
      </w:r>
      <w:r w:rsidRPr="00E14F4A">
        <w:rPr>
          <w:rFonts w:ascii="Times New Roman" w:eastAsia="Times New Roman" w:hAnsi="Times New Roman" w:cs="Times New Roman"/>
        </w:rPr>
        <w:t xml:space="preserve"> sva pitanja vezana uz groblja od upravljanja i korištenja groblja, izgradnje novih groblja te uređenje, rekonstrukcija, proširenje i preseljenje postojećih groblja, izgleda grobnih mjesta i spomen-obilježja, pa je propisana obveza predstavničkog tijela JLS-a da u roku od godine dana od dana stupanja na snagu Zakona, da donese novu odluku o grobljima.</w:t>
      </w:r>
    </w:p>
    <w:p w14:paraId="0B16B9AD"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Sukladno naprijed navedenom, ovim prijedlogom Odluke usklađuje se sve odredbe o grobljima sa Zakonom, osigurava se jedinstveni i jasni pravni okvir za upravljanje i održavanje groblja, uređuju se postupci i odgovornosti upravitelja groblja i korisnika grobnih mjesta, uvode se novi instituti koje predviđa Zakon (ukop nepoznatih osoba, premještaj i produbljenje grobova i sl.).</w:t>
      </w:r>
    </w:p>
    <w:p w14:paraId="01DDE6B6" w14:textId="77777777" w:rsidR="00E14F4A" w:rsidRPr="00E14F4A" w:rsidRDefault="00E14F4A" w:rsidP="00E14F4A">
      <w:pPr>
        <w:spacing w:after="0" w:line="240" w:lineRule="auto"/>
        <w:rPr>
          <w:rFonts w:ascii="Times New Roman" w:eastAsia="Times New Roman" w:hAnsi="Times New Roman" w:cs="Times New Roman"/>
        </w:rPr>
      </w:pPr>
    </w:p>
    <w:p w14:paraId="38E884D2" w14:textId="5D65C35E"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ab/>
      </w:r>
      <w:r w:rsidRPr="00E14F4A">
        <w:rPr>
          <w:rFonts w:ascii="Times New Roman" w:eastAsia="Times New Roman" w:hAnsi="Times New Roman" w:cs="Times New Roman"/>
          <w:b/>
          <w:bCs/>
        </w:rPr>
        <w:t>Od novina koje predviđa novi Zakon o grobljima</w:t>
      </w:r>
      <w:r w:rsidRPr="00E14F4A">
        <w:rPr>
          <w:rFonts w:ascii="Times New Roman" w:eastAsia="Times New Roman" w:hAnsi="Times New Roman" w:cs="Times New Roman"/>
        </w:rPr>
        <w:t xml:space="preserve">, a koji su preuzeti u prijedlogu ove Odluke, umrlu se osobu u pravilu ukapa na groblju u mjestu gdje ima prebivalište, a iznimno izvan mjesta prebivališta ako je tako sama odredila za života ili ako tako odredi obitelj umrle osobe, odnosno oni koji su za života skrbili o njoj, s time da je iznimno dopušteno umrlu osobu ukopati izvan groblja, ali uz odobrenje </w:t>
      </w:r>
      <w:r w:rsidR="006C3D14">
        <w:rPr>
          <w:rFonts w:ascii="Times New Roman" w:eastAsia="Times New Roman" w:hAnsi="Times New Roman" w:cs="Times New Roman"/>
        </w:rPr>
        <w:t>Općine</w:t>
      </w:r>
      <w:r w:rsidRPr="00E14F4A">
        <w:rPr>
          <w:rFonts w:ascii="Times New Roman" w:eastAsia="Times New Roman" w:hAnsi="Times New Roman" w:cs="Times New Roman"/>
        </w:rPr>
        <w:t xml:space="preserve"> i prethodno pozitivno mišljenje sanitarne inspekcije.</w:t>
      </w:r>
    </w:p>
    <w:p w14:paraId="4B3C48AD"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ab/>
        <w:t>Kremirani posmrtni ostaci umrle osobe, osim polaganjem urne na groblju, moći se prosipati na posebnom mjestu unutar groblja, a Zakon dopušta da se pepeo prosipa i na drugim mjestima ako se tako predvidi olukom predstavničkog tijela JLS-a.</w:t>
      </w:r>
    </w:p>
    <w:p w14:paraId="62BD0444"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Radi dobivanja više mjesta za ukop, uz prethodno odobrenje, dozvoljeno je da se posmrtni ostaci, koji se nalaze u grobu mogu spustiti u produbljenje groba, nakon proteka 15 godine od posljednjeg ukopa. Moguće je i premještanje posmrtnih ostataka u grobnici radi oslobađanja ukopnog mjesta za novi ukop nakon proteka 15 godina od posljednjeg ukopa u grobnicu.</w:t>
      </w:r>
    </w:p>
    <w:p w14:paraId="0859825E" w14:textId="77777777" w:rsidR="00E14F4A" w:rsidRPr="00E14F4A" w:rsidRDefault="00E14F4A" w:rsidP="00E14F4A">
      <w:pPr>
        <w:spacing w:after="0" w:line="240" w:lineRule="auto"/>
        <w:jc w:val="both"/>
        <w:rPr>
          <w:rFonts w:ascii="Times New Roman" w:eastAsia="Times New Roman" w:hAnsi="Times New Roman" w:cs="Times New Roman"/>
        </w:rPr>
      </w:pPr>
      <w:r w:rsidRPr="00E14F4A">
        <w:rPr>
          <w:rFonts w:ascii="Times New Roman" w:eastAsia="Times New Roman" w:hAnsi="Times New Roman" w:cs="Times New Roman"/>
        </w:rPr>
        <w:t>Sukladno Zakonu, zabranjeno je izvedbom grobnog mjesta vrijeđati nacionalne, vjerske ili moralne osjećaje građana kao i vrijednosti Domovinskog rata te na bilo koji način veličati agresiju na Republiku Hrvatsku ili oružanu pobunu protiv Republike Hrvatske tijekom Domovinskog rata ili sudionike u toj pobuni.</w:t>
      </w:r>
    </w:p>
    <w:p w14:paraId="6CEB0592" w14:textId="77777777" w:rsidR="00E14F4A" w:rsidRPr="00E14F4A" w:rsidRDefault="00E14F4A" w:rsidP="00E14F4A">
      <w:pPr>
        <w:spacing w:after="0" w:line="240" w:lineRule="auto"/>
        <w:rPr>
          <w:rFonts w:ascii="Times New Roman" w:eastAsia="Times New Roman" w:hAnsi="Times New Roman" w:cs="Times New Roman"/>
        </w:rPr>
      </w:pPr>
    </w:p>
    <w:p w14:paraId="0F419F70" w14:textId="152FFE55" w:rsidR="00E14F4A" w:rsidRPr="00E14F4A" w:rsidRDefault="00E14F4A" w:rsidP="00E14F4A">
      <w:pPr>
        <w:spacing w:after="0" w:line="240" w:lineRule="auto"/>
        <w:rPr>
          <w:rFonts w:ascii="Times New Roman" w:eastAsia="Times New Roman" w:hAnsi="Times New Roman" w:cs="Times New Roman"/>
        </w:rPr>
      </w:pPr>
      <w:r w:rsidRPr="00E14F4A">
        <w:rPr>
          <w:rFonts w:ascii="Times New Roman" w:eastAsia="Times New Roman" w:hAnsi="Times New Roman" w:cs="Times New Roman"/>
        </w:rPr>
        <w:tab/>
        <w:t xml:space="preserve">Sukladno odredbi članka </w:t>
      </w:r>
      <w:r>
        <w:rPr>
          <w:rFonts w:ascii="Times New Roman" w:eastAsia="Times New Roman" w:hAnsi="Times New Roman" w:cs="Times New Roman"/>
        </w:rPr>
        <w:t>46</w:t>
      </w:r>
      <w:r w:rsidRPr="00E14F4A">
        <w:rPr>
          <w:rFonts w:ascii="Times New Roman" w:eastAsia="Times New Roman" w:hAnsi="Times New Roman" w:cs="Times New Roman"/>
        </w:rPr>
        <w:t xml:space="preserve">. Poslovnika o radu </w:t>
      </w:r>
      <w:r>
        <w:rPr>
          <w:rFonts w:ascii="Times New Roman" w:eastAsia="Times New Roman" w:hAnsi="Times New Roman" w:cs="Times New Roman"/>
        </w:rPr>
        <w:t>Općinskog</w:t>
      </w:r>
      <w:r w:rsidRPr="00E14F4A">
        <w:rPr>
          <w:rFonts w:ascii="Times New Roman" w:eastAsia="Times New Roman" w:hAnsi="Times New Roman" w:cs="Times New Roman"/>
        </w:rPr>
        <w:t xml:space="preserve"> vijeća </w:t>
      </w:r>
      <w:r>
        <w:rPr>
          <w:rFonts w:ascii="Times New Roman" w:eastAsia="Times New Roman" w:hAnsi="Times New Roman" w:cs="Times New Roman"/>
        </w:rPr>
        <w:t>Općine Podravske Sesvete</w:t>
      </w:r>
      <w:r w:rsidRPr="00E14F4A">
        <w:rPr>
          <w:rFonts w:ascii="Times New Roman" w:eastAsia="Times New Roman" w:hAnsi="Times New Roman" w:cs="Times New Roman"/>
        </w:rPr>
        <w:t xml:space="preserve">, </w:t>
      </w:r>
      <w:r>
        <w:rPr>
          <w:rFonts w:ascii="Times New Roman" w:eastAsia="Times New Roman" w:hAnsi="Times New Roman" w:cs="Times New Roman"/>
        </w:rPr>
        <w:t>općinski načelnik</w:t>
      </w:r>
      <w:r w:rsidRPr="00E14F4A">
        <w:rPr>
          <w:rFonts w:ascii="Times New Roman" w:eastAsia="Times New Roman" w:hAnsi="Times New Roman" w:cs="Times New Roman"/>
        </w:rPr>
        <w:t xml:space="preserve"> kao ovlašteni predlagatelj ovog akta, isti podnosi na raspravu i usvajanje </w:t>
      </w:r>
      <w:r>
        <w:rPr>
          <w:rFonts w:ascii="Times New Roman" w:eastAsia="Times New Roman" w:hAnsi="Times New Roman" w:cs="Times New Roman"/>
        </w:rPr>
        <w:t>Općinskom</w:t>
      </w:r>
      <w:r w:rsidRPr="00E14F4A">
        <w:rPr>
          <w:rFonts w:ascii="Times New Roman" w:eastAsia="Times New Roman" w:hAnsi="Times New Roman" w:cs="Times New Roman"/>
        </w:rPr>
        <w:t xml:space="preserve"> vijeću </w:t>
      </w:r>
      <w:r>
        <w:rPr>
          <w:rFonts w:ascii="Times New Roman" w:eastAsia="Times New Roman" w:hAnsi="Times New Roman" w:cs="Times New Roman"/>
        </w:rPr>
        <w:t>Općine Podravske Sesvete.</w:t>
      </w:r>
    </w:p>
    <w:p w14:paraId="638E46A7" w14:textId="77777777" w:rsidR="00E14F4A" w:rsidRPr="00E14F4A" w:rsidRDefault="00E14F4A" w:rsidP="00E14F4A">
      <w:pPr>
        <w:spacing w:after="0" w:line="240" w:lineRule="auto"/>
        <w:rPr>
          <w:rFonts w:ascii="Times New Roman" w:eastAsia="Times New Roman" w:hAnsi="Times New Roman" w:cs="Times New Roman"/>
        </w:rPr>
      </w:pPr>
    </w:p>
    <w:p w14:paraId="6DF45CEB" w14:textId="77777777" w:rsidR="00E14F4A" w:rsidRPr="00B578B9" w:rsidRDefault="00E14F4A" w:rsidP="00556B32">
      <w:pPr>
        <w:spacing w:after="0" w:line="240" w:lineRule="auto"/>
        <w:rPr>
          <w:rFonts w:ascii="Times New Roman" w:eastAsia="Times New Roman" w:hAnsi="Times New Roman" w:cs="Times New Roman"/>
          <w:lang w:val="en-US"/>
        </w:rPr>
      </w:pPr>
    </w:p>
    <w:sectPr w:rsidR="00E14F4A" w:rsidRPr="00B578B9" w:rsidSect="004C4BDB">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B0CB2" w14:textId="77777777" w:rsidR="00BB4222" w:rsidRDefault="00BB4222" w:rsidP="004C4BDB">
      <w:pPr>
        <w:spacing w:after="0" w:line="240" w:lineRule="auto"/>
      </w:pPr>
      <w:r>
        <w:separator/>
      </w:r>
    </w:p>
  </w:endnote>
  <w:endnote w:type="continuationSeparator" w:id="0">
    <w:p w14:paraId="22FB96B6" w14:textId="77777777" w:rsidR="00BB4222" w:rsidRDefault="00BB4222" w:rsidP="004C4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5D5B5" w14:textId="77777777" w:rsidR="00BB4222" w:rsidRDefault="00BB4222" w:rsidP="004C4BDB">
      <w:pPr>
        <w:spacing w:after="0" w:line="240" w:lineRule="auto"/>
      </w:pPr>
      <w:r>
        <w:separator/>
      </w:r>
    </w:p>
  </w:footnote>
  <w:footnote w:type="continuationSeparator" w:id="0">
    <w:p w14:paraId="45DA9791" w14:textId="77777777" w:rsidR="00BB4222" w:rsidRDefault="00BB4222" w:rsidP="004C4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8BBA" w14:textId="77777777" w:rsidR="00183347" w:rsidRDefault="0018334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0E0"/>
    <w:multiLevelType w:val="hybridMultilevel"/>
    <w:tmpl w:val="7A36EF6A"/>
    <w:lvl w:ilvl="0" w:tplc="6C544A74">
      <w:start w:val="1"/>
      <w:numFmt w:val="bullet"/>
      <w:lvlText w:val="˗"/>
      <w:lvlJc w:val="left"/>
      <w:pPr>
        <w:ind w:left="1080" w:hanging="360"/>
      </w:pPr>
      <w:rPr>
        <w:rFonts w:ascii="Times New Roman" w:hAnsi="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1BE43B1A"/>
    <w:multiLevelType w:val="hybridMultilevel"/>
    <w:tmpl w:val="220CA86C"/>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E216CA9"/>
    <w:multiLevelType w:val="hybridMultilevel"/>
    <w:tmpl w:val="C0AABE2A"/>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F4E4E28"/>
    <w:multiLevelType w:val="hybridMultilevel"/>
    <w:tmpl w:val="412A3C26"/>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21024B7"/>
    <w:multiLevelType w:val="hybridMultilevel"/>
    <w:tmpl w:val="A0403312"/>
    <w:lvl w:ilvl="0" w:tplc="562E8340">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5" w15:restartNumberingAfterBreak="0">
    <w:nsid w:val="4AC102C6"/>
    <w:multiLevelType w:val="hybridMultilevel"/>
    <w:tmpl w:val="37949138"/>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43441DA"/>
    <w:multiLevelType w:val="hybridMultilevel"/>
    <w:tmpl w:val="282C8F38"/>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12950578">
    <w:abstractNumId w:val="1"/>
  </w:num>
  <w:num w:numId="2" w16cid:durableId="713310566">
    <w:abstractNumId w:val="5"/>
  </w:num>
  <w:num w:numId="3" w16cid:durableId="988165843">
    <w:abstractNumId w:val="7"/>
  </w:num>
  <w:num w:numId="4" w16cid:durableId="203907761">
    <w:abstractNumId w:val="3"/>
  </w:num>
  <w:num w:numId="5" w16cid:durableId="1721055548">
    <w:abstractNumId w:val="2"/>
  </w:num>
  <w:num w:numId="6" w16cid:durableId="1067386190">
    <w:abstractNumId w:val="6"/>
  </w:num>
  <w:num w:numId="7" w16cid:durableId="716978827">
    <w:abstractNumId w:val="0"/>
  </w:num>
  <w:num w:numId="8" w16cid:durableId="976451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DB"/>
    <w:rsid w:val="00012BAB"/>
    <w:rsid w:val="00032971"/>
    <w:rsid w:val="000440FA"/>
    <w:rsid w:val="000B2371"/>
    <w:rsid w:val="000E29B1"/>
    <w:rsid w:val="00141C64"/>
    <w:rsid w:val="00145ABA"/>
    <w:rsid w:val="00145BDE"/>
    <w:rsid w:val="001529C0"/>
    <w:rsid w:val="00183347"/>
    <w:rsid w:val="0019780B"/>
    <w:rsid w:val="001A42DE"/>
    <w:rsid w:val="001A5F32"/>
    <w:rsid w:val="001D7EF8"/>
    <w:rsid w:val="00221041"/>
    <w:rsid w:val="00221982"/>
    <w:rsid w:val="002506A2"/>
    <w:rsid w:val="00253240"/>
    <w:rsid w:val="0026645B"/>
    <w:rsid w:val="00297CB4"/>
    <w:rsid w:val="002A2020"/>
    <w:rsid w:val="002C1118"/>
    <w:rsid w:val="002D22DF"/>
    <w:rsid w:val="002E584B"/>
    <w:rsid w:val="002F677F"/>
    <w:rsid w:val="0031149E"/>
    <w:rsid w:val="00315AA2"/>
    <w:rsid w:val="003463D0"/>
    <w:rsid w:val="00360C8C"/>
    <w:rsid w:val="003779F3"/>
    <w:rsid w:val="003A5AC8"/>
    <w:rsid w:val="003D2DF1"/>
    <w:rsid w:val="003E01A8"/>
    <w:rsid w:val="004041E3"/>
    <w:rsid w:val="00442903"/>
    <w:rsid w:val="00492B6C"/>
    <w:rsid w:val="004A1493"/>
    <w:rsid w:val="004A3099"/>
    <w:rsid w:val="004A36AC"/>
    <w:rsid w:val="004B060E"/>
    <w:rsid w:val="004B22FA"/>
    <w:rsid w:val="004B2A12"/>
    <w:rsid w:val="004B3C5A"/>
    <w:rsid w:val="004C3F94"/>
    <w:rsid w:val="004C4BDB"/>
    <w:rsid w:val="004F3579"/>
    <w:rsid w:val="00546181"/>
    <w:rsid w:val="00556B32"/>
    <w:rsid w:val="0057060F"/>
    <w:rsid w:val="00584EBF"/>
    <w:rsid w:val="00592C12"/>
    <w:rsid w:val="00594074"/>
    <w:rsid w:val="005B6713"/>
    <w:rsid w:val="005C44B4"/>
    <w:rsid w:val="0061670F"/>
    <w:rsid w:val="00637AFC"/>
    <w:rsid w:val="00644A9C"/>
    <w:rsid w:val="00651E96"/>
    <w:rsid w:val="00655B5F"/>
    <w:rsid w:val="0068239D"/>
    <w:rsid w:val="00691ACA"/>
    <w:rsid w:val="006A55C8"/>
    <w:rsid w:val="006C3D14"/>
    <w:rsid w:val="006E4113"/>
    <w:rsid w:val="006E7E04"/>
    <w:rsid w:val="007106D9"/>
    <w:rsid w:val="00720548"/>
    <w:rsid w:val="00731431"/>
    <w:rsid w:val="00731E51"/>
    <w:rsid w:val="0073413E"/>
    <w:rsid w:val="00734993"/>
    <w:rsid w:val="00766C0E"/>
    <w:rsid w:val="00767EA6"/>
    <w:rsid w:val="007770AC"/>
    <w:rsid w:val="007820C2"/>
    <w:rsid w:val="007F238C"/>
    <w:rsid w:val="0081481B"/>
    <w:rsid w:val="008169E8"/>
    <w:rsid w:val="00840BA5"/>
    <w:rsid w:val="008532C4"/>
    <w:rsid w:val="008746C3"/>
    <w:rsid w:val="0087473A"/>
    <w:rsid w:val="00876084"/>
    <w:rsid w:val="0089719C"/>
    <w:rsid w:val="008A2732"/>
    <w:rsid w:val="008B62EC"/>
    <w:rsid w:val="008C6C1D"/>
    <w:rsid w:val="008D1CA5"/>
    <w:rsid w:val="00903209"/>
    <w:rsid w:val="00913423"/>
    <w:rsid w:val="0093513F"/>
    <w:rsid w:val="0093770A"/>
    <w:rsid w:val="009529FC"/>
    <w:rsid w:val="00970645"/>
    <w:rsid w:val="00984A01"/>
    <w:rsid w:val="009862DF"/>
    <w:rsid w:val="009A1003"/>
    <w:rsid w:val="009A2EF1"/>
    <w:rsid w:val="009A302B"/>
    <w:rsid w:val="009A7A0C"/>
    <w:rsid w:val="009B0DCD"/>
    <w:rsid w:val="009B1AE7"/>
    <w:rsid w:val="009B36F5"/>
    <w:rsid w:val="009D1E0B"/>
    <w:rsid w:val="009D5363"/>
    <w:rsid w:val="009F1D1D"/>
    <w:rsid w:val="00A045B8"/>
    <w:rsid w:val="00A33EE3"/>
    <w:rsid w:val="00A370A5"/>
    <w:rsid w:val="00A43253"/>
    <w:rsid w:val="00A65B38"/>
    <w:rsid w:val="00A7192E"/>
    <w:rsid w:val="00A81F1F"/>
    <w:rsid w:val="00AF6078"/>
    <w:rsid w:val="00B20660"/>
    <w:rsid w:val="00B24CE7"/>
    <w:rsid w:val="00B34A9F"/>
    <w:rsid w:val="00B35E67"/>
    <w:rsid w:val="00B578B9"/>
    <w:rsid w:val="00B65D80"/>
    <w:rsid w:val="00B71DDC"/>
    <w:rsid w:val="00B804AD"/>
    <w:rsid w:val="00B907D0"/>
    <w:rsid w:val="00BA4214"/>
    <w:rsid w:val="00BB1BDD"/>
    <w:rsid w:val="00BB1D15"/>
    <w:rsid w:val="00BB4222"/>
    <w:rsid w:val="00BD3B8C"/>
    <w:rsid w:val="00BD69D4"/>
    <w:rsid w:val="00BE6826"/>
    <w:rsid w:val="00BE717B"/>
    <w:rsid w:val="00BF5EC7"/>
    <w:rsid w:val="00C01F8B"/>
    <w:rsid w:val="00C136A8"/>
    <w:rsid w:val="00C177F8"/>
    <w:rsid w:val="00C23877"/>
    <w:rsid w:val="00C54C89"/>
    <w:rsid w:val="00C7631A"/>
    <w:rsid w:val="00C97BFE"/>
    <w:rsid w:val="00CC18CA"/>
    <w:rsid w:val="00CC2EB1"/>
    <w:rsid w:val="00CC3BEA"/>
    <w:rsid w:val="00CD54F6"/>
    <w:rsid w:val="00CE5B5E"/>
    <w:rsid w:val="00CE5E2B"/>
    <w:rsid w:val="00D0303D"/>
    <w:rsid w:val="00D232F1"/>
    <w:rsid w:val="00D23EFE"/>
    <w:rsid w:val="00D50242"/>
    <w:rsid w:val="00D53EA6"/>
    <w:rsid w:val="00D544A6"/>
    <w:rsid w:val="00D56DAF"/>
    <w:rsid w:val="00DB17AB"/>
    <w:rsid w:val="00DC20BE"/>
    <w:rsid w:val="00DC2E62"/>
    <w:rsid w:val="00DC44D2"/>
    <w:rsid w:val="00DC689A"/>
    <w:rsid w:val="00DD00DD"/>
    <w:rsid w:val="00DD5A82"/>
    <w:rsid w:val="00DE24CB"/>
    <w:rsid w:val="00E14F4A"/>
    <w:rsid w:val="00E44144"/>
    <w:rsid w:val="00E4760D"/>
    <w:rsid w:val="00E62C2F"/>
    <w:rsid w:val="00E76975"/>
    <w:rsid w:val="00E91875"/>
    <w:rsid w:val="00EB41CC"/>
    <w:rsid w:val="00ED1F8F"/>
    <w:rsid w:val="00EF44AB"/>
    <w:rsid w:val="00FA0854"/>
    <w:rsid w:val="00FE3CA0"/>
    <w:rsid w:val="00FF62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B2353"/>
  <w15:chartTrackingRefBased/>
  <w15:docId w15:val="{A22A024F-8548-432B-B41A-F9B778EAC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EF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C4BD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C4BDB"/>
  </w:style>
  <w:style w:type="paragraph" w:styleId="Podnoje">
    <w:name w:val="footer"/>
    <w:basedOn w:val="Normal"/>
    <w:link w:val="PodnojeChar"/>
    <w:uiPriority w:val="99"/>
    <w:unhideWhenUsed/>
    <w:rsid w:val="004C4BD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C4BDB"/>
  </w:style>
  <w:style w:type="paragraph" w:styleId="Odlomakpopisa">
    <w:name w:val="List Paragraph"/>
    <w:basedOn w:val="Normal"/>
    <w:uiPriority w:val="34"/>
    <w:qFormat/>
    <w:rsid w:val="00E62C2F"/>
    <w:pPr>
      <w:ind w:left="720"/>
      <w:contextualSpacing/>
    </w:pPr>
  </w:style>
  <w:style w:type="paragraph" w:customStyle="1" w:styleId="box480012">
    <w:name w:val="box_480012"/>
    <w:basedOn w:val="Normal"/>
    <w:rsid w:val="00C136A8"/>
    <w:pPr>
      <w:spacing w:before="100" w:beforeAutospacing="1" w:after="100" w:afterAutospacing="1" w:line="240" w:lineRule="auto"/>
    </w:pPr>
    <w:rPr>
      <w:rFonts w:ascii="Aptos" w:eastAsiaTheme="minorEastAsia" w:hAnsi="Aptos" w:cs="Aptos"/>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32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10</Pages>
  <Words>4598</Words>
  <Characters>26211</Characters>
  <Application>Microsoft Office Word</Application>
  <DocSecurity>0</DocSecurity>
  <Lines>218</Lines>
  <Paragraphs>61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Nađ</dc:creator>
  <cp:keywords/>
  <dc:description/>
  <cp:lastModifiedBy>Opcina Podravske Sesvete</cp:lastModifiedBy>
  <cp:revision>14</cp:revision>
  <cp:lastPrinted>2026-05-13T06:01:00Z</cp:lastPrinted>
  <dcterms:created xsi:type="dcterms:W3CDTF">2026-05-12T13:43:00Z</dcterms:created>
  <dcterms:modified xsi:type="dcterms:W3CDTF">2026-05-13T07:30:00Z</dcterms:modified>
</cp:coreProperties>
</file>